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4CECD" w14:textId="142B3E18" w:rsidR="00D55AF8" w:rsidRDefault="00D55AF8" w:rsidP="00D55AF8">
      <w:pPr>
        <w:jc w:val="right"/>
        <w:rPr>
          <w:rFonts w:ascii="Arial" w:hAnsi="Arial" w:cs="Arial"/>
        </w:rPr>
      </w:pPr>
    </w:p>
    <w:p w14:paraId="3312A16B" w14:textId="6C7D367A" w:rsidR="000D48F2" w:rsidRDefault="000D48F2" w:rsidP="000D48F2">
      <w:pPr>
        <w:ind w:left="-567"/>
        <w:rPr>
          <w:rFonts w:ascii="Arial" w:hAnsi="Arial" w:cs="Arial"/>
          <w:b/>
          <w:i/>
          <w:color w:val="000000"/>
        </w:rPr>
      </w:pPr>
      <w:r w:rsidRPr="00D6245E">
        <w:rPr>
          <w:noProof/>
        </w:rPr>
        <w:drawing>
          <wp:inline distT="0" distB="0" distL="0" distR="0" wp14:anchorId="4DE5133E" wp14:editId="3FE83C3E">
            <wp:extent cx="2724150" cy="1123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4150" cy="1123950"/>
                    </a:xfrm>
                    <a:prstGeom prst="rect">
                      <a:avLst/>
                    </a:prstGeom>
                    <a:noFill/>
                    <a:ln>
                      <a:noFill/>
                    </a:ln>
                  </pic:spPr>
                </pic:pic>
              </a:graphicData>
            </a:graphic>
          </wp:inline>
        </w:drawing>
      </w:r>
      <w:r>
        <w:rPr>
          <w:noProof/>
        </w:rPr>
        <w:t xml:space="preserve">                                                                </w:t>
      </w:r>
      <w:r w:rsidRPr="008219C0">
        <w:rPr>
          <w:rFonts w:ascii="Arial" w:hAnsi="Arial" w:cs="Arial"/>
          <w:b/>
          <w:noProof/>
          <w:lang w:eastAsia="fr-FR"/>
        </w:rPr>
        <w:pict w14:anchorId="68201D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style="width:106.5pt;height:84pt;visibility:visible">
            <v:imagedata r:id="rId8" r:href="rId9"/>
          </v:shape>
        </w:pict>
      </w:r>
    </w:p>
    <w:p w14:paraId="6CC767A6" w14:textId="77777777" w:rsidR="000D48F2" w:rsidRDefault="000D48F2" w:rsidP="000D48F2">
      <w:pPr>
        <w:ind w:left="-567"/>
        <w:jc w:val="center"/>
        <w:rPr>
          <w:rFonts w:ascii="Arial" w:hAnsi="Arial" w:cs="Arial"/>
          <w:b/>
          <w:i/>
          <w:color w:val="000000"/>
        </w:rPr>
      </w:pPr>
    </w:p>
    <w:p w14:paraId="01737FA7" w14:textId="77777777" w:rsidR="000D48F2" w:rsidRDefault="000D48F2" w:rsidP="000D48F2">
      <w:pPr>
        <w:ind w:left="-567"/>
        <w:jc w:val="center"/>
        <w:rPr>
          <w:rFonts w:ascii="Arial" w:hAnsi="Arial" w:cs="Arial"/>
          <w:b/>
          <w:i/>
          <w:color w:val="000000"/>
        </w:rPr>
      </w:pPr>
    </w:p>
    <w:p w14:paraId="306AA6F4" w14:textId="77777777" w:rsidR="000D48F2" w:rsidRPr="000D48F2" w:rsidRDefault="000D48F2" w:rsidP="000D48F2">
      <w:pPr>
        <w:ind w:left="-567"/>
        <w:jc w:val="center"/>
        <w:rPr>
          <w:rFonts w:ascii="Segoe UI Black" w:hAnsi="Segoe UI Black" w:cs="Arial"/>
          <w:b/>
          <w:iCs/>
          <w:caps/>
          <w:color w:val="339966"/>
          <w:sz w:val="44"/>
          <w:szCs w:val="44"/>
        </w:rPr>
      </w:pPr>
      <w:r w:rsidRPr="000D48F2">
        <w:rPr>
          <w:rFonts w:ascii="Segoe UI Black" w:hAnsi="Segoe UI Black" w:cs="Arial"/>
          <w:b/>
          <w:iCs/>
          <w:caps/>
          <w:color w:val="339966"/>
          <w:sz w:val="44"/>
          <w:szCs w:val="44"/>
        </w:rPr>
        <w:t>Règlement d’application locale</w:t>
      </w:r>
    </w:p>
    <w:p w14:paraId="50BD1092" w14:textId="7A853B63" w:rsidR="000D48F2" w:rsidRDefault="000D48F2" w:rsidP="000D48F2">
      <w:pPr>
        <w:ind w:left="-567"/>
        <w:jc w:val="center"/>
        <w:rPr>
          <w:rFonts w:ascii="Segoe UI Black" w:hAnsi="Segoe UI Black" w:cs="Arial"/>
          <w:b/>
          <w:iCs/>
          <w:color w:val="339966"/>
          <w:sz w:val="44"/>
          <w:szCs w:val="44"/>
        </w:rPr>
      </w:pPr>
      <w:r w:rsidRPr="000D48F2">
        <w:rPr>
          <w:rFonts w:ascii="Segoe UI Black" w:hAnsi="Segoe UI Black" w:cs="Arial"/>
          <w:b/>
          <w:iCs/>
          <w:color w:val="339966"/>
          <w:sz w:val="44"/>
          <w:szCs w:val="44"/>
        </w:rPr>
        <w:t>Volet entrepris</w:t>
      </w:r>
      <w:r>
        <w:rPr>
          <w:rFonts w:ascii="Segoe UI Black" w:hAnsi="Segoe UI Black" w:cs="Arial"/>
          <w:b/>
          <w:iCs/>
          <w:color w:val="339966"/>
          <w:sz w:val="44"/>
          <w:szCs w:val="44"/>
        </w:rPr>
        <w:t>es</w:t>
      </w:r>
    </w:p>
    <w:p w14:paraId="2D31E0CA" w14:textId="77777777" w:rsidR="000D48F2" w:rsidRDefault="000D48F2" w:rsidP="000D48F2">
      <w:pPr>
        <w:ind w:left="-567"/>
        <w:jc w:val="center"/>
        <w:rPr>
          <w:rFonts w:ascii="Segoe UI Black" w:hAnsi="Segoe UI Black" w:cs="Arial"/>
          <w:b/>
          <w:iCs/>
          <w:color w:val="339966"/>
          <w:sz w:val="44"/>
          <w:szCs w:val="44"/>
        </w:rPr>
      </w:pPr>
      <w:bookmarkStart w:id="0" w:name="_Hlk56066208"/>
      <w:r w:rsidRPr="000D48F2">
        <w:rPr>
          <w:rFonts w:ascii="Segoe UI Black" w:hAnsi="Segoe UI Black" w:cs="Arial"/>
          <w:b/>
          <w:iCs/>
          <w:color w:val="339966"/>
          <w:sz w:val="44"/>
          <w:szCs w:val="44"/>
        </w:rPr>
        <w:t>Fonds régional des territoires</w:t>
      </w:r>
    </w:p>
    <w:bookmarkEnd w:id="0"/>
    <w:p w14:paraId="70274292" w14:textId="77777777" w:rsidR="000D48F2" w:rsidRPr="00D6245E" w:rsidRDefault="000D48F2" w:rsidP="000D48F2">
      <w:pPr>
        <w:ind w:left="-567"/>
        <w:jc w:val="center"/>
        <w:rPr>
          <w:rFonts w:ascii="Segoe UI Black" w:hAnsi="Segoe UI Black" w:cs="Arial"/>
          <w:b/>
          <w:iCs/>
          <w:color w:val="339966"/>
          <w:sz w:val="44"/>
          <w:szCs w:val="44"/>
        </w:rPr>
      </w:pPr>
    </w:p>
    <w:p w14:paraId="59F9CD06" w14:textId="5F3B4E42" w:rsidR="00B342F4" w:rsidRDefault="00B342F4" w:rsidP="00D55AF8">
      <w:pPr>
        <w:jc w:val="right"/>
        <w:rPr>
          <w:rFonts w:ascii="Arial" w:hAnsi="Arial" w:cs="Arial"/>
        </w:rPr>
      </w:pPr>
    </w:p>
    <w:p w14:paraId="3D7D515B" w14:textId="77777777" w:rsidR="009A208F" w:rsidRPr="009A208F" w:rsidRDefault="009A208F" w:rsidP="009A208F">
      <w:pPr>
        <w:jc w:val="both"/>
        <w:rPr>
          <w:rFonts w:ascii="Arial" w:hAnsi="Arial" w:cs="Arial"/>
        </w:rPr>
      </w:pPr>
    </w:p>
    <w:p w14:paraId="0BA6D42C"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Préambule :</w:t>
      </w:r>
    </w:p>
    <w:p w14:paraId="6B0D22C3" w14:textId="3F9B39AF" w:rsidR="009A208F" w:rsidRPr="004B7BD9" w:rsidRDefault="009A208F" w:rsidP="009A208F">
      <w:pPr>
        <w:jc w:val="both"/>
        <w:rPr>
          <w:rFonts w:ascii="Verdana" w:hAnsi="Verdana" w:cs="Arial"/>
          <w:sz w:val="20"/>
          <w:szCs w:val="20"/>
        </w:rPr>
      </w:pPr>
      <w:r w:rsidRPr="004B7BD9">
        <w:rPr>
          <w:rFonts w:ascii="Verdana" w:hAnsi="Verdana" w:cs="Arial"/>
          <w:sz w:val="20"/>
          <w:szCs w:val="20"/>
        </w:rPr>
        <w:t xml:space="preserve">La crise sanitaire liée au coronavirus et les confinements qui en ont résulté ont mis en grande difficulté économique et financière les entreprises de l’économie de proximité. A ce titre, la Région et Terre d’Emeraude </w:t>
      </w:r>
      <w:r w:rsidR="00091CD7">
        <w:rPr>
          <w:rFonts w:ascii="Verdana" w:hAnsi="Verdana" w:cs="Arial"/>
          <w:sz w:val="20"/>
          <w:szCs w:val="20"/>
        </w:rPr>
        <w:t>C</w:t>
      </w:r>
      <w:r w:rsidRPr="004B7BD9">
        <w:rPr>
          <w:rFonts w:ascii="Verdana" w:hAnsi="Verdana" w:cs="Arial"/>
          <w:sz w:val="20"/>
          <w:szCs w:val="20"/>
        </w:rPr>
        <w:t xml:space="preserve">ommunauté ont convenu d’un Pacte régional approuvé par délibération </w:t>
      </w:r>
      <w:r w:rsidR="00091CD7">
        <w:rPr>
          <w:rFonts w:ascii="Verdana" w:hAnsi="Verdana" w:cs="Arial"/>
          <w:sz w:val="20"/>
          <w:szCs w:val="20"/>
        </w:rPr>
        <w:t xml:space="preserve">de Terre d’Emeraude </w:t>
      </w:r>
      <w:r w:rsidRPr="004B7BD9">
        <w:rPr>
          <w:rFonts w:ascii="Verdana" w:hAnsi="Verdana" w:cs="Arial"/>
          <w:sz w:val="20"/>
          <w:szCs w:val="20"/>
        </w:rPr>
        <w:t>le 4 septembre 2020.</w:t>
      </w:r>
    </w:p>
    <w:p w14:paraId="71FB7525" w14:textId="77777777" w:rsidR="009A208F" w:rsidRPr="004B7BD9" w:rsidRDefault="009A208F" w:rsidP="009A208F">
      <w:pPr>
        <w:jc w:val="both"/>
        <w:rPr>
          <w:rFonts w:ascii="Verdana" w:hAnsi="Verdana" w:cs="Arial"/>
          <w:sz w:val="20"/>
          <w:szCs w:val="20"/>
        </w:rPr>
      </w:pPr>
    </w:p>
    <w:p w14:paraId="0BA332BA" w14:textId="58833B0A" w:rsidR="009A208F" w:rsidRPr="004B7BD9" w:rsidRDefault="009A208F" w:rsidP="009A208F">
      <w:pPr>
        <w:jc w:val="both"/>
        <w:rPr>
          <w:rFonts w:ascii="Verdana" w:hAnsi="Verdana" w:cs="Arial"/>
          <w:sz w:val="20"/>
          <w:szCs w:val="20"/>
        </w:rPr>
      </w:pPr>
      <w:r w:rsidRPr="004B7BD9">
        <w:rPr>
          <w:rFonts w:ascii="Verdana" w:hAnsi="Verdana" w:cs="Arial"/>
          <w:sz w:val="20"/>
          <w:szCs w:val="20"/>
        </w:rPr>
        <w:t>Le présent règlement concerne le fond régional des territoires délégué aux EPCI en soutien à l’Economie de proximité</w:t>
      </w:r>
      <w:r w:rsidR="00091CD7">
        <w:rPr>
          <w:rFonts w:ascii="Verdana" w:hAnsi="Verdana" w:cs="Arial"/>
          <w:sz w:val="20"/>
          <w:szCs w:val="20"/>
        </w:rPr>
        <w:t xml:space="preserve"> et plus particulièrement le volet entreprises.</w:t>
      </w:r>
    </w:p>
    <w:p w14:paraId="29179CB4" w14:textId="3D7CDF07" w:rsidR="009A208F" w:rsidRDefault="009A208F" w:rsidP="009A208F">
      <w:pPr>
        <w:jc w:val="both"/>
        <w:rPr>
          <w:rFonts w:ascii="Verdana" w:hAnsi="Verdana" w:cs="Arial"/>
          <w:sz w:val="20"/>
          <w:szCs w:val="20"/>
        </w:rPr>
      </w:pPr>
    </w:p>
    <w:p w14:paraId="7A84D4B3" w14:textId="54E0C9F7" w:rsidR="00091CD7" w:rsidRDefault="00091CD7" w:rsidP="009A208F">
      <w:pPr>
        <w:jc w:val="both"/>
        <w:rPr>
          <w:rFonts w:ascii="Verdana" w:hAnsi="Verdana" w:cs="Arial"/>
          <w:sz w:val="20"/>
          <w:szCs w:val="20"/>
        </w:rPr>
      </w:pPr>
    </w:p>
    <w:p w14:paraId="4EB0FB25" w14:textId="769FA24A" w:rsidR="00091CD7" w:rsidRDefault="00091CD7" w:rsidP="009A208F">
      <w:pPr>
        <w:jc w:val="both"/>
        <w:rPr>
          <w:rFonts w:ascii="Verdana" w:hAnsi="Verdana" w:cs="Arial"/>
          <w:sz w:val="20"/>
          <w:szCs w:val="20"/>
        </w:rPr>
      </w:pPr>
    </w:p>
    <w:p w14:paraId="6521E7A4" w14:textId="60C07B08" w:rsidR="00091CD7" w:rsidRDefault="00091CD7" w:rsidP="009A208F">
      <w:pPr>
        <w:jc w:val="both"/>
        <w:rPr>
          <w:rFonts w:ascii="Verdana" w:hAnsi="Verdana" w:cs="Arial"/>
          <w:sz w:val="20"/>
          <w:szCs w:val="20"/>
        </w:rPr>
      </w:pPr>
    </w:p>
    <w:p w14:paraId="533CD6CB" w14:textId="77777777" w:rsidR="00091CD7" w:rsidRPr="004B7BD9" w:rsidRDefault="00091CD7" w:rsidP="009A208F">
      <w:pPr>
        <w:jc w:val="both"/>
        <w:rPr>
          <w:rFonts w:ascii="Verdana" w:hAnsi="Verdana" w:cs="Arial"/>
          <w:sz w:val="20"/>
          <w:szCs w:val="20"/>
        </w:rPr>
      </w:pPr>
    </w:p>
    <w:p w14:paraId="09E3781D"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 xml:space="preserve"> </w:t>
      </w:r>
    </w:p>
    <w:p w14:paraId="7683B863" w14:textId="085E35D1" w:rsidR="009A208F" w:rsidRPr="004B7BD9" w:rsidRDefault="009A208F" w:rsidP="009A208F">
      <w:pPr>
        <w:jc w:val="both"/>
        <w:rPr>
          <w:rFonts w:ascii="Verdana" w:hAnsi="Verdana" w:cs="Arial"/>
          <w:sz w:val="20"/>
          <w:szCs w:val="20"/>
        </w:rPr>
      </w:pPr>
      <w:r w:rsidRPr="004B7BD9">
        <w:rPr>
          <w:rFonts w:ascii="Verdana" w:hAnsi="Verdana" w:cs="Arial"/>
          <w:sz w:val="20"/>
          <w:szCs w:val="20"/>
        </w:rPr>
        <w:lastRenderedPageBreak/>
        <w:t xml:space="preserve">Article 1 : Modalités de mise en œuvre du Fonds Régional des Territoires volet « </w:t>
      </w:r>
      <w:r w:rsidR="007A7493" w:rsidRPr="004B7BD9">
        <w:rPr>
          <w:rFonts w:ascii="Verdana" w:hAnsi="Verdana" w:cs="Arial"/>
          <w:sz w:val="20"/>
          <w:szCs w:val="20"/>
        </w:rPr>
        <w:t>entreprises »</w:t>
      </w:r>
      <w:r w:rsidRPr="004B7BD9">
        <w:rPr>
          <w:rFonts w:ascii="Verdana" w:hAnsi="Verdana" w:cs="Arial"/>
          <w:sz w:val="20"/>
          <w:szCs w:val="20"/>
        </w:rPr>
        <w:t xml:space="preserve"> délégué à Terre d’Emeraude</w:t>
      </w:r>
    </w:p>
    <w:p w14:paraId="3645B596" w14:textId="77777777" w:rsidR="009A208F" w:rsidRPr="004B7BD9" w:rsidRDefault="009A208F" w:rsidP="009A208F">
      <w:pPr>
        <w:jc w:val="both"/>
        <w:rPr>
          <w:rFonts w:ascii="Verdana" w:hAnsi="Verdana" w:cs="Arial"/>
          <w:sz w:val="20"/>
          <w:szCs w:val="20"/>
        </w:rPr>
      </w:pPr>
    </w:p>
    <w:p w14:paraId="5275BE8D" w14:textId="77BED882" w:rsidR="009A208F" w:rsidRPr="004B7BD9" w:rsidRDefault="009B3567" w:rsidP="009A208F">
      <w:pPr>
        <w:jc w:val="both"/>
        <w:rPr>
          <w:rFonts w:ascii="Verdana" w:hAnsi="Verdana" w:cs="Arial"/>
          <w:sz w:val="20"/>
          <w:szCs w:val="20"/>
        </w:rPr>
      </w:pPr>
      <w:r>
        <w:rPr>
          <w:rFonts w:ascii="Verdana" w:hAnsi="Verdana" w:cs="Arial"/>
          <w:sz w:val="20"/>
          <w:szCs w:val="20"/>
        </w:rPr>
        <w:t>1.1 Objet</w:t>
      </w:r>
    </w:p>
    <w:p w14:paraId="0A1C124C" w14:textId="44C0B79E" w:rsidR="009A208F" w:rsidRPr="004B7BD9" w:rsidRDefault="009A208F" w:rsidP="009A208F">
      <w:pPr>
        <w:jc w:val="both"/>
        <w:rPr>
          <w:rFonts w:ascii="Verdana" w:hAnsi="Verdana" w:cs="Arial"/>
          <w:sz w:val="20"/>
          <w:szCs w:val="20"/>
        </w:rPr>
      </w:pPr>
      <w:r w:rsidRPr="004B7BD9">
        <w:rPr>
          <w:rFonts w:ascii="Verdana" w:hAnsi="Verdana" w:cs="Arial"/>
          <w:sz w:val="20"/>
          <w:szCs w:val="20"/>
        </w:rPr>
        <w:t xml:space="preserve">Suite </w:t>
      </w:r>
      <w:r w:rsidR="009B3567">
        <w:rPr>
          <w:rFonts w:ascii="Verdana" w:hAnsi="Verdana" w:cs="Arial"/>
          <w:sz w:val="20"/>
          <w:szCs w:val="20"/>
        </w:rPr>
        <w:t xml:space="preserve">aux mesures de restrictions </w:t>
      </w:r>
      <w:r w:rsidRPr="004B7BD9">
        <w:rPr>
          <w:rFonts w:ascii="Verdana" w:hAnsi="Verdana" w:cs="Arial"/>
          <w:sz w:val="20"/>
          <w:szCs w:val="20"/>
        </w:rPr>
        <w:t>liée au COVID 19, l’économie de proximité doit être accompagnée au plus près du territoire. Afin de permettre le maintien et la reprise de l’activité, il est proposé de soutenir la pérennité et la transition des entreprises de l’économie de proximité</w:t>
      </w:r>
      <w:r w:rsidR="009B3567">
        <w:rPr>
          <w:rFonts w:ascii="Verdana" w:hAnsi="Verdana" w:cs="Arial"/>
          <w:sz w:val="20"/>
          <w:szCs w:val="20"/>
        </w:rPr>
        <w:t xml:space="preserve"> du territoire Terre d’Emeraude</w:t>
      </w:r>
      <w:r w:rsidRPr="004B7BD9">
        <w:rPr>
          <w:rFonts w:ascii="Verdana" w:hAnsi="Verdana" w:cs="Arial"/>
          <w:sz w:val="20"/>
          <w:szCs w:val="20"/>
        </w:rPr>
        <w:t>.</w:t>
      </w:r>
    </w:p>
    <w:p w14:paraId="4422FB80" w14:textId="2F036D81" w:rsidR="009A208F" w:rsidRPr="004B7BD9" w:rsidRDefault="009A208F" w:rsidP="009A208F">
      <w:pPr>
        <w:jc w:val="both"/>
        <w:rPr>
          <w:rFonts w:ascii="Verdana" w:hAnsi="Verdana" w:cs="Arial"/>
          <w:sz w:val="20"/>
          <w:szCs w:val="20"/>
        </w:rPr>
      </w:pPr>
      <w:r w:rsidRPr="004B7BD9">
        <w:rPr>
          <w:rFonts w:ascii="Verdana" w:hAnsi="Verdana" w:cs="Arial"/>
          <w:sz w:val="20"/>
          <w:szCs w:val="20"/>
        </w:rPr>
        <w:t>L’objet du règlement est de définir la manière dont Terre d’Emeraude souhaite octroyer ces subventions.</w:t>
      </w:r>
    </w:p>
    <w:p w14:paraId="0D173732" w14:textId="73E2C536" w:rsidR="009A208F" w:rsidRPr="004B7BD9" w:rsidRDefault="009A208F" w:rsidP="009A208F">
      <w:pPr>
        <w:jc w:val="both"/>
        <w:rPr>
          <w:rFonts w:ascii="Verdana" w:hAnsi="Verdana" w:cs="Arial"/>
          <w:sz w:val="20"/>
          <w:szCs w:val="20"/>
        </w:rPr>
      </w:pPr>
      <w:r w:rsidRPr="004B7BD9">
        <w:rPr>
          <w:rFonts w:ascii="Verdana" w:hAnsi="Verdana" w:cs="Arial"/>
          <w:sz w:val="20"/>
          <w:szCs w:val="20"/>
        </w:rPr>
        <w:t xml:space="preserve">Terre d’Emeraude accorde aux entreprises </w:t>
      </w:r>
      <w:r w:rsidR="009B3567">
        <w:rPr>
          <w:rFonts w:ascii="Verdana" w:hAnsi="Verdana" w:cs="Arial"/>
          <w:sz w:val="20"/>
          <w:szCs w:val="20"/>
        </w:rPr>
        <w:t xml:space="preserve">éligibles </w:t>
      </w:r>
      <w:r w:rsidRPr="004B7BD9">
        <w:rPr>
          <w:rFonts w:ascii="Verdana" w:hAnsi="Verdana" w:cs="Arial"/>
          <w:sz w:val="20"/>
          <w:szCs w:val="20"/>
        </w:rPr>
        <w:t xml:space="preserve">de son territoire une aide à l’investissement matériel prenant la forme d’une subvention selon les critères définis dans le présent règlement. </w:t>
      </w:r>
    </w:p>
    <w:p w14:paraId="636E4E92" w14:textId="77777777" w:rsidR="009A208F" w:rsidRPr="004B7BD9" w:rsidRDefault="009A208F" w:rsidP="009A208F">
      <w:pPr>
        <w:jc w:val="both"/>
        <w:rPr>
          <w:rFonts w:ascii="Verdana" w:hAnsi="Verdana" w:cs="Arial"/>
          <w:sz w:val="20"/>
          <w:szCs w:val="20"/>
        </w:rPr>
      </w:pPr>
    </w:p>
    <w:p w14:paraId="19C912E7" w14:textId="0B508E9E" w:rsidR="009A208F" w:rsidRPr="004B7BD9" w:rsidRDefault="009A208F" w:rsidP="009A208F">
      <w:pPr>
        <w:jc w:val="both"/>
        <w:rPr>
          <w:rFonts w:ascii="Verdana" w:hAnsi="Verdana" w:cs="Arial"/>
          <w:sz w:val="20"/>
          <w:szCs w:val="20"/>
        </w:rPr>
      </w:pPr>
      <w:r w:rsidRPr="004B7BD9">
        <w:rPr>
          <w:rFonts w:ascii="Verdana" w:hAnsi="Verdana" w:cs="Arial"/>
          <w:sz w:val="20"/>
          <w:szCs w:val="20"/>
        </w:rPr>
        <w:t>Article 1.</w:t>
      </w:r>
      <w:r w:rsidR="009B3567">
        <w:rPr>
          <w:rFonts w:ascii="Verdana" w:hAnsi="Verdana" w:cs="Arial"/>
          <w:sz w:val="20"/>
          <w:szCs w:val="20"/>
        </w:rPr>
        <w:t>2</w:t>
      </w:r>
      <w:r w:rsidRPr="004B7BD9">
        <w:rPr>
          <w:rFonts w:ascii="Verdana" w:hAnsi="Verdana" w:cs="Arial"/>
          <w:sz w:val="20"/>
          <w:szCs w:val="20"/>
        </w:rPr>
        <w:t xml:space="preserve"> : Bénéficiaires :</w:t>
      </w:r>
    </w:p>
    <w:p w14:paraId="51E6F5EB" w14:textId="77777777" w:rsidR="009A208F" w:rsidRPr="004B7BD9" w:rsidRDefault="009A208F" w:rsidP="009A208F">
      <w:pPr>
        <w:jc w:val="both"/>
        <w:rPr>
          <w:rFonts w:ascii="Verdana" w:hAnsi="Verdana" w:cs="Arial"/>
          <w:sz w:val="20"/>
          <w:szCs w:val="20"/>
        </w:rPr>
      </w:pPr>
    </w:p>
    <w:p w14:paraId="24751595" w14:textId="45C89FE9" w:rsidR="009A208F" w:rsidRDefault="009B3567" w:rsidP="009A208F">
      <w:pPr>
        <w:jc w:val="both"/>
        <w:rPr>
          <w:rFonts w:ascii="Verdana" w:hAnsi="Verdana" w:cs="Arial"/>
          <w:sz w:val="20"/>
          <w:szCs w:val="20"/>
        </w:rPr>
      </w:pPr>
      <w:r>
        <w:rPr>
          <w:rFonts w:ascii="Verdana" w:hAnsi="Verdana" w:cs="Arial"/>
          <w:sz w:val="20"/>
          <w:szCs w:val="20"/>
        </w:rPr>
        <w:t xml:space="preserve">Sont bénéficiaires les </w:t>
      </w:r>
      <w:r w:rsidR="009A208F" w:rsidRPr="004B7BD9">
        <w:rPr>
          <w:rFonts w:ascii="Verdana" w:hAnsi="Verdana" w:cs="Arial"/>
          <w:sz w:val="20"/>
          <w:szCs w:val="20"/>
        </w:rPr>
        <w:t>PME au sens communautaire</w:t>
      </w:r>
      <w:r w:rsidR="00897E6A" w:rsidRPr="004B7BD9">
        <w:rPr>
          <w:rFonts w:ascii="Verdana" w:hAnsi="Verdana" w:cs="Arial"/>
          <w:sz w:val="20"/>
          <w:szCs w:val="20"/>
        </w:rPr>
        <w:t>, y compris les auto entrepreneurs,</w:t>
      </w:r>
      <w:r w:rsidR="009A208F" w:rsidRPr="004B7BD9">
        <w:rPr>
          <w:rFonts w:ascii="Verdana" w:hAnsi="Verdana" w:cs="Arial"/>
          <w:sz w:val="20"/>
          <w:szCs w:val="20"/>
        </w:rPr>
        <w:t xml:space="preserve"> implantée au sein de Terre d’Emeraude, inscrite au Registre du Commerce et des Sociétés et/ou au Registre des Métiers et dont l’effectif est compris entre 0 et 10 salariés inclus, en Equivalent Temps Plein. </w:t>
      </w:r>
    </w:p>
    <w:p w14:paraId="1C25E9F6" w14:textId="77777777" w:rsidR="009B3567" w:rsidRPr="004B7BD9" w:rsidRDefault="009B3567" w:rsidP="009B3567">
      <w:pPr>
        <w:jc w:val="both"/>
        <w:rPr>
          <w:rFonts w:ascii="Verdana" w:hAnsi="Verdana" w:cs="Arial"/>
          <w:sz w:val="20"/>
          <w:szCs w:val="20"/>
        </w:rPr>
      </w:pPr>
      <w:r w:rsidRPr="004B7BD9">
        <w:rPr>
          <w:rFonts w:ascii="Verdana" w:hAnsi="Verdana" w:cs="Arial"/>
          <w:i/>
          <w:iCs/>
          <w:sz w:val="20"/>
          <w:szCs w:val="20"/>
        </w:rPr>
        <w:t>Sont considérés comme salariés les personnes ayant un contrat à durée déterminée ou indéterminé. Ne sont pas comptés dans l’effectif salarié : dirigeant « assimilé salarié », un dirigeant majoritaire, un apprenti, un conjoint collaborateur</w:t>
      </w:r>
      <w:r w:rsidRPr="004B7BD9">
        <w:rPr>
          <w:rFonts w:ascii="Verdana" w:hAnsi="Verdana" w:cs="Arial"/>
          <w:sz w:val="20"/>
          <w:szCs w:val="20"/>
        </w:rPr>
        <w:t xml:space="preserve">. </w:t>
      </w:r>
    </w:p>
    <w:p w14:paraId="034527BF" w14:textId="69885D1E" w:rsidR="00897E6A" w:rsidRPr="004B7BD9" w:rsidRDefault="00897E6A" w:rsidP="00897E6A">
      <w:pPr>
        <w:jc w:val="both"/>
        <w:rPr>
          <w:rFonts w:ascii="Verdana" w:hAnsi="Verdana" w:cs="Arial"/>
          <w:sz w:val="20"/>
          <w:szCs w:val="20"/>
        </w:rPr>
      </w:pPr>
      <w:r w:rsidRPr="004B7BD9">
        <w:rPr>
          <w:rFonts w:ascii="Verdana" w:hAnsi="Verdana" w:cs="Arial"/>
          <w:sz w:val="20"/>
          <w:szCs w:val="20"/>
        </w:rPr>
        <w:t>Le siège social de l’entreprise doit se trouver en Bourgogne-Franche-Comté.</w:t>
      </w:r>
    </w:p>
    <w:p w14:paraId="2F693718" w14:textId="76B7AA39" w:rsidR="00606520" w:rsidRPr="004B7BD9" w:rsidRDefault="00606520" w:rsidP="00897E6A">
      <w:pPr>
        <w:jc w:val="both"/>
        <w:rPr>
          <w:rFonts w:ascii="Verdana" w:hAnsi="Verdana" w:cs="Arial"/>
          <w:sz w:val="20"/>
          <w:szCs w:val="20"/>
        </w:rPr>
      </w:pPr>
      <w:r w:rsidRPr="004B7BD9">
        <w:rPr>
          <w:rFonts w:ascii="Verdana" w:hAnsi="Verdana" w:cs="Arial"/>
          <w:sz w:val="20"/>
          <w:szCs w:val="20"/>
        </w:rPr>
        <w:t>L’</w:t>
      </w:r>
      <w:r w:rsidR="004B7BD9" w:rsidRPr="004B7BD9">
        <w:rPr>
          <w:rFonts w:ascii="Verdana" w:hAnsi="Verdana" w:cs="Arial"/>
          <w:sz w:val="20"/>
          <w:szCs w:val="20"/>
        </w:rPr>
        <w:t>activité</w:t>
      </w:r>
      <w:r w:rsidRPr="004B7BD9">
        <w:rPr>
          <w:rFonts w:ascii="Verdana" w:hAnsi="Verdana" w:cs="Arial"/>
          <w:sz w:val="20"/>
          <w:szCs w:val="20"/>
        </w:rPr>
        <w:t xml:space="preserve"> </w:t>
      </w:r>
      <w:r w:rsidR="004B7BD9" w:rsidRPr="004B7BD9">
        <w:rPr>
          <w:rFonts w:ascii="Verdana" w:hAnsi="Verdana" w:cs="Arial"/>
          <w:sz w:val="20"/>
          <w:szCs w:val="20"/>
        </w:rPr>
        <w:t>concernée</w:t>
      </w:r>
      <w:r w:rsidRPr="004B7BD9">
        <w:rPr>
          <w:rFonts w:ascii="Verdana" w:hAnsi="Verdana" w:cs="Arial"/>
          <w:sz w:val="20"/>
          <w:szCs w:val="20"/>
        </w:rPr>
        <w:t xml:space="preserve"> par l’investissement faisant l’objet d’une demande </w:t>
      </w:r>
      <w:r w:rsidR="009B3567" w:rsidRPr="004B7BD9">
        <w:rPr>
          <w:rFonts w:ascii="Verdana" w:hAnsi="Verdana" w:cs="Arial"/>
          <w:sz w:val="20"/>
          <w:szCs w:val="20"/>
        </w:rPr>
        <w:t>d’aide doit</w:t>
      </w:r>
      <w:r w:rsidRPr="004B7BD9">
        <w:rPr>
          <w:rFonts w:ascii="Verdana" w:hAnsi="Verdana" w:cs="Arial"/>
          <w:sz w:val="20"/>
          <w:szCs w:val="20"/>
        </w:rPr>
        <w:t xml:space="preserve"> </w:t>
      </w:r>
      <w:r w:rsidR="009B3567" w:rsidRPr="004B7BD9">
        <w:rPr>
          <w:rFonts w:ascii="Verdana" w:hAnsi="Verdana" w:cs="Arial"/>
          <w:sz w:val="20"/>
          <w:szCs w:val="20"/>
        </w:rPr>
        <w:t>être</w:t>
      </w:r>
      <w:r w:rsidRPr="004B7BD9">
        <w:rPr>
          <w:rFonts w:ascii="Verdana" w:hAnsi="Verdana" w:cs="Arial"/>
          <w:sz w:val="20"/>
          <w:szCs w:val="20"/>
        </w:rPr>
        <w:t xml:space="preserve"> située sur le territoire de Terre d’Emeraude </w:t>
      </w:r>
      <w:r w:rsidR="009B3567">
        <w:rPr>
          <w:rFonts w:ascii="Verdana" w:hAnsi="Verdana" w:cs="Arial"/>
          <w:sz w:val="20"/>
          <w:szCs w:val="20"/>
        </w:rPr>
        <w:t>C</w:t>
      </w:r>
      <w:r w:rsidRPr="004B7BD9">
        <w:rPr>
          <w:rFonts w:ascii="Verdana" w:hAnsi="Verdana" w:cs="Arial"/>
          <w:sz w:val="20"/>
          <w:szCs w:val="20"/>
        </w:rPr>
        <w:t>ommunauté.</w:t>
      </w:r>
    </w:p>
    <w:p w14:paraId="09FC4F7B" w14:textId="0C7D9048" w:rsidR="00897E6A" w:rsidRPr="004B7BD9" w:rsidRDefault="00897E6A" w:rsidP="009A208F">
      <w:pPr>
        <w:jc w:val="both"/>
        <w:rPr>
          <w:rFonts w:ascii="Verdana" w:hAnsi="Verdana" w:cs="Arial"/>
          <w:sz w:val="20"/>
          <w:szCs w:val="20"/>
        </w:rPr>
      </w:pPr>
      <w:r w:rsidRPr="004B7BD9">
        <w:rPr>
          <w:rFonts w:ascii="Verdana" w:hAnsi="Verdana" w:cs="Arial"/>
          <w:sz w:val="20"/>
          <w:szCs w:val="20"/>
        </w:rPr>
        <w:t xml:space="preserve">Les entreprises agricoles sont </w:t>
      </w:r>
      <w:r w:rsidR="00285736" w:rsidRPr="004B7BD9">
        <w:rPr>
          <w:rFonts w:ascii="Verdana" w:hAnsi="Verdana" w:cs="Arial"/>
          <w:sz w:val="20"/>
          <w:szCs w:val="20"/>
        </w:rPr>
        <w:t>éligibles dès</w:t>
      </w:r>
      <w:r w:rsidRPr="004B7BD9">
        <w:rPr>
          <w:rFonts w:ascii="Verdana" w:hAnsi="Verdana" w:cs="Arial"/>
          <w:sz w:val="20"/>
          <w:szCs w:val="20"/>
        </w:rPr>
        <w:t xml:space="preserve"> lors qu'elles sont inscrites au Registre des Métiers et/ou au registre du Commerce et des Sociétés pour des investissements permettant le développement </w:t>
      </w:r>
      <w:r w:rsidR="007A7493" w:rsidRPr="004B7BD9">
        <w:rPr>
          <w:rFonts w:ascii="Verdana" w:hAnsi="Verdana" w:cs="Arial"/>
          <w:sz w:val="20"/>
          <w:szCs w:val="20"/>
        </w:rPr>
        <w:t>de la</w:t>
      </w:r>
      <w:r w:rsidRPr="004B7BD9">
        <w:rPr>
          <w:rFonts w:ascii="Verdana" w:hAnsi="Verdana" w:cs="Arial"/>
          <w:sz w:val="20"/>
          <w:szCs w:val="20"/>
        </w:rPr>
        <w:t xml:space="preserve"> vente </w:t>
      </w:r>
      <w:r w:rsidR="004B7BD9" w:rsidRPr="004B7BD9">
        <w:rPr>
          <w:rFonts w:ascii="Verdana" w:hAnsi="Verdana" w:cs="Arial"/>
          <w:sz w:val="20"/>
          <w:szCs w:val="20"/>
        </w:rPr>
        <w:t>directe.</w:t>
      </w:r>
    </w:p>
    <w:p w14:paraId="1A41C277"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Sont exclues les SCI, les entreprises en cours de liquidation, les professions libérales dites réglementées et les entreprises industrielles.</w:t>
      </w:r>
    </w:p>
    <w:p w14:paraId="6907E05C" w14:textId="77777777" w:rsidR="009A208F" w:rsidRPr="004B7BD9" w:rsidRDefault="009A208F" w:rsidP="009A208F">
      <w:pPr>
        <w:jc w:val="both"/>
        <w:rPr>
          <w:rFonts w:ascii="Verdana" w:hAnsi="Verdana" w:cs="Arial"/>
          <w:sz w:val="20"/>
          <w:szCs w:val="20"/>
        </w:rPr>
      </w:pPr>
    </w:p>
    <w:p w14:paraId="6E370B93"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Article 1.3 : Opérations et dépenses éligibles</w:t>
      </w:r>
    </w:p>
    <w:p w14:paraId="50C404A8" w14:textId="168A3167" w:rsidR="009A208F" w:rsidRPr="004B7BD9" w:rsidRDefault="009B3567" w:rsidP="007A7493">
      <w:pPr>
        <w:jc w:val="both"/>
        <w:rPr>
          <w:rFonts w:ascii="Verdana" w:hAnsi="Verdana" w:cs="Arial"/>
          <w:sz w:val="20"/>
          <w:szCs w:val="20"/>
        </w:rPr>
      </w:pPr>
      <w:r>
        <w:rPr>
          <w:rFonts w:ascii="Verdana" w:hAnsi="Verdana" w:cs="Arial"/>
          <w:sz w:val="20"/>
          <w:szCs w:val="20"/>
        </w:rPr>
        <w:t>Sont éligibles l</w:t>
      </w:r>
      <w:r w:rsidR="007A7493" w:rsidRPr="004B7BD9">
        <w:rPr>
          <w:rFonts w:ascii="Verdana" w:hAnsi="Verdana" w:cs="Arial"/>
          <w:sz w:val="20"/>
          <w:szCs w:val="20"/>
        </w:rPr>
        <w:t>es projets ayant pour objet de favoriser</w:t>
      </w:r>
      <w:r w:rsidR="00770246">
        <w:rPr>
          <w:rFonts w:ascii="Verdana" w:hAnsi="Verdana" w:cs="Arial"/>
          <w:sz w:val="20"/>
          <w:szCs w:val="20"/>
        </w:rPr>
        <w:t> :</w:t>
      </w:r>
    </w:p>
    <w:p w14:paraId="6819FE19" w14:textId="5336DBB1" w:rsidR="007A7493" w:rsidRPr="004B7BD9" w:rsidRDefault="007A7493" w:rsidP="007A7493">
      <w:pPr>
        <w:pStyle w:val="Paragraphedeliste"/>
        <w:numPr>
          <w:ilvl w:val="0"/>
          <w:numId w:val="13"/>
        </w:numPr>
        <w:jc w:val="both"/>
        <w:rPr>
          <w:rFonts w:ascii="Verdana" w:hAnsi="Verdana" w:cs="Arial"/>
          <w:sz w:val="20"/>
        </w:rPr>
      </w:pPr>
      <w:bookmarkStart w:id="1" w:name="_Hlk56066775"/>
      <w:r w:rsidRPr="004B7BD9">
        <w:rPr>
          <w:rFonts w:ascii="Verdana" w:hAnsi="Verdana" w:cs="Arial"/>
          <w:sz w:val="20"/>
        </w:rPr>
        <w:t>La pérennité des entreprises des proximité ;</w:t>
      </w:r>
    </w:p>
    <w:p w14:paraId="3B2DFA47" w14:textId="7D3ADAD0" w:rsidR="007A7493" w:rsidRPr="004B7BD9" w:rsidRDefault="007A7493" w:rsidP="007A7493">
      <w:pPr>
        <w:pStyle w:val="Paragraphedeliste"/>
        <w:numPr>
          <w:ilvl w:val="0"/>
          <w:numId w:val="13"/>
        </w:numPr>
        <w:jc w:val="both"/>
        <w:rPr>
          <w:rFonts w:ascii="Verdana" w:hAnsi="Verdana" w:cs="Arial"/>
          <w:sz w:val="20"/>
        </w:rPr>
      </w:pPr>
      <w:r w:rsidRPr="004B7BD9">
        <w:rPr>
          <w:rFonts w:ascii="Verdana" w:hAnsi="Verdana" w:cs="Arial"/>
          <w:sz w:val="20"/>
        </w:rPr>
        <w:t>La réorganisation, la diversification suite à la crise </w:t>
      </w:r>
      <w:r w:rsidR="006E2C9B" w:rsidRPr="004B7BD9">
        <w:rPr>
          <w:rFonts w:ascii="Verdana" w:hAnsi="Verdana" w:cs="Arial"/>
          <w:sz w:val="20"/>
        </w:rPr>
        <w:t>y compris par le bais d’une formation</w:t>
      </w:r>
      <w:r w:rsidRPr="004B7BD9">
        <w:rPr>
          <w:rFonts w:ascii="Verdana" w:hAnsi="Verdana" w:cs="Arial"/>
          <w:sz w:val="20"/>
        </w:rPr>
        <w:t>;</w:t>
      </w:r>
    </w:p>
    <w:p w14:paraId="11480345" w14:textId="40B5F81D" w:rsidR="007A7493" w:rsidRPr="004B7BD9" w:rsidRDefault="007A7493" w:rsidP="007A7493">
      <w:pPr>
        <w:pStyle w:val="Paragraphedeliste"/>
        <w:numPr>
          <w:ilvl w:val="0"/>
          <w:numId w:val="13"/>
        </w:numPr>
        <w:jc w:val="both"/>
        <w:rPr>
          <w:rFonts w:ascii="Verdana" w:hAnsi="Verdana" w:cs="Arial"/>
          <w:sz w:val="20"/>
        </w:rPr>
      </w:pPr>
      <w:r w:rsidRPr="004B7BD9">
        <w:rPr>
          <w:rFonts w:ascii="Verdana" w:hAnsi="Verdana" w:cs="Arial"/>
          <w:sz w:val="20"/>
        </w:rPr>
        <w:lastRenderedPageBreak/>
        <w:t>La valorisation des productions locales et des savoirs faires locaux ;</w:t>
      </w:r>
    </w:p>
    <w:p w14:paraId="1FFC4F52" w14:textId="69E6DA38" w:rsidR="007A7493" w:rsidRPr="004B7BD9" w:rsidRDefault="007A7493" w:rsidP="007A7493">
      <w:pPr>
        <w:pStyle w:val="Paragraphedeliste"/>
        <w:numPr>
          <w:ilvl w:val="0"/>
          <w:numId w:val="13"/>
        </w:numPr>
        <w:jc w:val="both"/>
        <w:rPr>
          <w:rFonts w:ascii="Verdana" w:hAnsi="Verdana" w:cs="Arial"/>
          <w:sz w:val="20"/>
        </w:rPr>
      </w:pPr>
      <w:r w:rsidRPr="004B7BD9">
        <w:rPr>
          <w:rFonts w:ascii="Verdana" w:hAnsi="Verdana" w:cs="Arial"/>
          <w:sz w:val="20"/>
        </w:rPr>
        <w:t>La réduction de l’impact environnemental de l’activité du demandeur.</w:t>
      </w:r>
    </w:p>
    <w:bookmarkEnd w:id="1"/>
    <w:p w14:paraId="635AE188" w14:textId="77777777" w:rsidR="007A7493" w:rsidRPr="004B7BD9" w:rsidRDefault="007A7493" w:rsidP="009A208F">
      <w:pPr>
        <w:jc w:val="both"/>
        <w:rPr>
          <w:rFonts w:ascii="Verdana" w:hAnsi="Verdana" w:cs="Arial"/>
          <w:sz w:val="20"/>
          <w:szCs w:val="20"/>
        </w:rPr>
      </w:pPr>
    </w:p>
    <w:p w14:paraId="0AF37D6C" w14:textId="04BD28CF" w:rsidR="009A208F" w:rsidRPr="004B7BD9" w:rsidRDefault="009A208F" w:rsidP="009A208F">
      <w:pPr>
        <w:jc w:val="both"/>
        <w:rPr>
          <w:rFonts w:ascii="Verdana" w:hAnsi="Verdana" w:cs="Arial"/>
          <w:sz w:val="20"/>
          <w:szCs w:val="20"/>
        </w:rPr>
      </w:pPr>
      <w:r w:rsidRPr="004B7BD9">
        <w:rPr>
          <w:rFonts w:ascii="Verdana" w:hAnsi="Verdana" w:cs="Arial"/>
          <w:sz w:val="20"/>
          <w:szCs w:val="20"/>
        </w:rPr>
        <w:t xml:space="preserve">Sont susceptibles d’être </w:t>
      </w:r>
      <w:r w:rsidR="007A7493" w:rsidRPr="004B7BD9">
        <w:rPr>
          <w:rFonts w:ascii="Verdana" w:hAnsi="Verdana" w:cs="Arial"/>
          <w:sz w:val="20"/>
          <w:szCs w:val="20"/>
        </w:rPr>
        <w:t>aidées les</w:t>
      </w:r>
      <w:r w:rsidRPr="004B7BD9">
        <w:rPr>
          <w:rFonts w:ascii="Verdana" w:hAnsi="Verdana" w:cs="Arial"/>
          <w:sz w:val="20"/>
          <w:szCs w:val="20"/>
        </w:rPr>
        <w:t xml:space="preserve"> dépenses suivantes :</w:t>
      </w:r>
    </w:p>
    <w:p w14:paraId="3A1F4A4A" w14:textId="720DFD2E" w:rsidR="009A208F" w:rsidRPr="004B7BD9" w:rsidRDefault="009A208F" w:rsidP="007A7493">
      <w:pPr>
        <w:pStyle w:val="Paragraphedeliste"/>
        <w:numPr>
          <w:ilvl w:val="0"/>
          <w:numId w:val="12"/>
        </w:numPr>
        <w:jc w:val="both"/>
        <w:rPr>
          <w:rFonts w:ascii="Verdana" w:hAnsi="Verdana" w:cs="Arial"/>
          <w:sz w:val="20"/>
        </w:rPr>
      </w:pPr>
      <w:bookmarkStart w:id="2" w:name="_Hlk56066397"/>
      <w:r w:rsidRPr="004B7BD9">
        <w:rPr>
          <w:rFonts w:ascii="Verdana" w:hAnsi="Verdana" w:cs="Arial"/>
          <w:sz w:val="20"/>
        </w:rPr>
        <w:t>Outil de production</w:t>
      </w:r>
      <w:r w:rsidR="009B3567">
        <w:rPr>
          <w:rFonts w:ascii="Verdana" w:hAnsi="Verdana" w:cs="Arial"/>
          <w:sz w:val="20"/>
        </w:rPr>
        <w:t>, outil de travail</w:t>
      </w:r>
      <w:r w:rsidRPr="004B7BD9">
        <w:rPr>
          <w:rFonts w:ascii="Verdana" w:hAnsi="Verdana" w:cs="Arial"/>
          <w:sz w:val="20"/>
        </w:rPr>
        <w:t xml:space="preserve"> supplémentaire, </w:t>
      </w:r>
    </w:p>
    <w:p w14:paraId="5D71B93F" w14:textId="74D87055" w:rsidR="009A208F" w:rsidRPr="004B7BD9" w:rsidRDefault="009A208F" w:rsidP="007A7493">
      <w:pPr>
        <w:pStyle w:val="Paragraphedeliste"/>
        <w:numPr>
          <w:ilvl w:val="0"/>
          <w:numId w:val="12"/>
        </w:numPr>
        <w:jc w:val="both"/>
        <w:rPr>
          <w:rFonts w:ascii="Verdana" w:hAnsi="Verdana" w:cs="Arial"/>
          <w:sz w:val="20"/>
        </w:rPr>
      </w:pPr>
      <w:r w:rsidRPr="004B7BD9">
        <w:rPr>
          <w:rFonts w:ascii="Verdana" w:hAnsi="Verdana" w:cs="Arial"/>
          <w:sz w:val="20"/>
        </w:rPr>
        <w:t>Outil de production de remplacement uniquement si ce dernier permet notablement d'améliorer la productivité de l'entreprise et contribue à diminuer l'impact environnemental du procédé de fabrication,</w:t>
      </w:r>
    </w:p>
    <w:p w14:paraId="6EDC80D9" w14:textId="4B325277" w:rsidR="009A208F" w:rsidRPr="004B7BD9" w:rsidRDefault="009A208F" w:rsidP="007A7493">
      <w:pPr>
        <w:pStyle w:val="Paragraphedeliste"/>
        <w:numPr>
          <w:ilvl w:val="0"/>
          <w:numId w:val="12"/>
        </w:numPr>
        <w:jc w:val="both"/>
        <w:rPr>
          <w:rFonts w:ascii="Verdana" w:hAnsi="Verdana" w:cs="Arial"/>
          <w:sz w:val="20"/>
        </w:rPr>
      </w:pPr>
      <w:r w:rsidRPr="004B7BD9">
        <w:rPr>
          <w:rFonts w:ascii="Verdana" w:hAnsi="Verdana" w:cs="Arial"/>
          <w:sz w:val="20"/>
        </w:rPr>
        <w:t>Equipement informatique et acquisition de logiciel (si dépenses immobilisables) permettant l'introduction ou le développement d'outils numériques dans l'entreprise.</w:t>
      </w:r>
    </w:p>
    <w:p w14:paraId="0EAB1072" w14:textId="583C4CC5" w:rsidR="007A7493" w:rsidRPr="004B7BD9" w:rsidRDefault="006E2C9B" w:rsidP="007A7493">
      <w:pPr>
        <w:pStyle w:val="Paragraphedeliste"/>
        <w:numPr>
          <w:ilvl w:val="0"/>
          <w:numId w:val="12"/>
        </w:numPr>
        <w:jc w:val="both"/>
        <w:rPr>
          <w:rFonts w:ascii="Verdana" w:hAnsi="Verdana" w:cs="Arial"/>
          <w:sz w:val="20"/>
        </w:rPr>
      </w:pPr>
      <w:r w:rsidRPr="004B7BD9">
        <w:rPr>
          <w:rFonts w:ascii="Verdana" w:hAnsi="Verdana" w:cs="Arial"/>
          <w:sz w:val="20"/>
        </w:rPr>
        <w:t>L</w:t>
      </w:r>
      <w:r w:rsidR="007A7493" w:rsidRPr="004B7BD9">
        <w:rPr>
          <w:rFonts w:ascii="Verdana" w:hAnsi="Verdana" w:cs="Arial"/>
          <w:sz w:val="20"/>
        </w:rPr>
        <w:t>es charges des remboursements d'emprunt pour la partie en capital. La rétroactivité n’étant pas possible pour la définition de l’assiette éligible, seules les échéances en capital postérieures au dépôt du dossier complet seront prises en compte.</w:t>
      </w:r>
    </w:p>
    <w:bookmarkEnd w:id="2"/>
    <w:p w14:paraId="1C47F24E" w14:textId="77777777" w:rsidR="009A208F" w:rsidRPr="004B7BD9" w:rsidRDefault="009A208F" w:rsidP="009A208F">
      <w:pPr>
        <w:jc w:val="both"/>
        <w:rPr>
          <w:rFonts w:ascii="Verdana" w:hAnsi="Verdana" w:cs="Arial"/>
          <w:sz w:val="20"/>
          <w:szCs w:val="20"/>
        </w:rPr>
      </w:pPr>
    </w:p>
    <w:p w14:paraId="0F275C5A" w14:textId="0ED5ABDA" w:rsidR="009A208F" w:rsidRPr="004B7BD9" w:rsidRDefault="009A208F" w:rsidP="009A208F">
      <w:pPr>
        <w:jc w:val="both"/>
        <w:rPr>
          <w:rFonts w:ascii="Verdana" w:hAnsi="Verdana" w:cs="Arial"/>
          <w:sz w:val="20"/>
          <w:szCs w:val="20"/>
        </w:rPr>
      </w:pPr>
      <w:r w:rsidRPr="004B7BD9">
        <w:rPr>
          <w:rFonts w:ascii="Verdana" w:hAnsi="Verdana" w:cs="Arial"/>
          <w:sz w:val="20"/>
          <w:szCs w:val="20"/>
        </w:rPr>
        <w:t>Le terme "production"</w:t>
      </w:r>
      <w:r w:rsidR="00770246">
        <w:rPr>
          <w:rFonts w:ascii="Verdana" w:hAnsi="Verdana" w:cs="Arial"/>
          <w:sz w:val="20"/>
          <w:szCs w:val="20"/>
        </w:rPr>
        <w:t xml:space="preserve"> de « travail »</w:t>
      </w:r>
      <w:r w:rsidRPr="004B7BD9">
        <w:rPr>
          <w:rFonts w:ascii="Verdana" w:hAnsi="Verdana" w:cs="Arial"/>
          <w:sz w:val="20"/>
          <w:szCs w:val="20"/>
        </w:rPr>
        <w:t xml:space="preserve"> s'entend au sens large pour s'appliquer à la fois aux entreprises artisanales, aux entreprises de services et aux commerces.</w:t>
      </w:r>
    </w:p>
    <w:p w14:paraId="779F9B0A" w14:textId="04B29279" w:rsidR="009A208F" w:rsidRPr="004B7BD9" w:rsidRDefault="009A208F" w:rsidP="009A208F">
      <w:pPr>
        <w:jc w:val="both"/>
        <w:rPr>
          <w:rFonts w:ascii="Verdana" w:hAnsi="Verdana" w:cs="Arial"/>
          <w:sz w:val="20"/>
          <w:szCs w:val="20"/>
        </w:rPr>
      </w:pPr>
      <w:r w:rsidRPr="004B7BD9">
        <w:rPr>
          <w:rFonts w:ascii="Verdana" w:hAnsi="Verdana" w:cs="Arial"/>
          <w:sz w:val="20"/>
          <w:szCs w:val="20"/>
        </w:rPr>
        <w:t>Les acquisitions de matériel d’occasion sont éligibles sur production d’une facture</w:t>
      </w:r>
      <w:r w:rsidR="009B3567">
        <w:rPr>
          <w:rFonts w:ascii="Verdana" w:hAnsi="Verdana" w:cs="Arial"/>
          <w:sz w:val="20"/>
          <w:szCs w:val="20"/>
        </w:rPr>
        <w:t xml:space="preserve"> et sous réserve qu’ils n’aient pas déjà bénéficié de subventions (joindre une attestation sur l’honneur)</w:t>
      </w:r>
      <w:r w:rsidRPr="004B7BD9">
        <w:rPr>
          <w:rFonts w:ascii="Verdana" w:hAnsi="Verdana" w:cs="Arial"/>
          <w:sz w:val="20"/>
          <w:szCs w:val="20"/>
        </w:rPr>
        <w:t>.</w:t>
      </w:r>
    </w:p>
    <w:p w14:paraId="0DD6A7E0" w14:textId="7EDBE0C0" w:rsidR="007A7493" w:rsidRDefault="007A7493" w:rsidP="007A7493">
      <w:pPr>
        <w:jc w:val="both"/>
        <w:rPr>
          <w:rFonts w:ascii="Verdana" w:hAnsi="Verdana" w:cs="Arial"/>
          <w:sz w:val="20"/>
          <w:szCs w:val="20"/>
        </w:rPr>
      </w:pPr>
      <w:r w:rsidRPr="004B7BD9">
        <w:rPr>
          <w:rFonts w:ascii="Verdana" w:hAnsi="Verdana" w:cs="Arial"/>
          <w:sz w:val="20"/>
          <w:szCs w:val="20"/>
        </w:rPr>
        <w:t>Seules les dépenses engagées postérieurement à la date d’accusé réception du dossier complet par Terre d’Emeraude sont éligibles.</w:t>
      </w:r>
    </w:p>
    <w:p w14:paraId="27CBE320" w14:textId="77777777" w:rsidR="009B3567" w:rsidRDefault="009B3567" w:rsidP="009B3567">
      <w:pPr>
        <w:jc w:val="both"/>
        <w:rPr>
          <w:rFonts w:ascii="Verdana" w:hAnsi="Verdana" w:cs="Arial"/>
          <w:sz w:val="20"/>
          <w:szCs w:val="20"/>
        </w:rPr>
      </w:pPr>
      <w:r w:rsidRPr="004B7BD9">
        <w:rPr>
          <w:rFonts w:ascii="Verdana" w:hAnsi="Verdana" w:cs="Arial"/>
          <w:sz w:val="20"/>
          <w:szCs w:val="20"/>
        </w:rPr>
        <w:t>Pour solliciter cette aide, l’investissement doit être au minimum de 2000 € HT (sauf si TVA non récupérable</w:t>
      </w:r>
      <w:r>
        <w:rPr>
          <w:rFonts w:ascii="Verdana" w:hAnsi="Verdana" w:cs="Arial"/>
          <w:sz w:val="20"/>
          <w:szCs w:val="20"/>
        </w:rPr>
        <w:t xml:space="preserve"> 2000 €TTC</w:t>
      </w:r>
      <w:r w:rsidRPr="004B7BD9">
        <w:rPr>
          <w:rFonts w:ascii="Verdana" w:hAnsi="Verdana" w:cs="Arial"/>
          <w:sz w:val="20"/>
          <w:szCs w:val="20"/>
        </w:rPr>
        <w:t>).</w:t>
      </w:r>
    </w:p>
    <w:p w14:paraId="3C49999F" w14:textId="769664BD" w:rsidR="006E2C9B" w:rsidRPr="004B7BD9" w:rsidRDefault="006E2C9B" w:rsidP="007A7493">
      <w:pPr>
        <w:jc w:val="both"/>
        <w:rPr>
          <w:rFonts w:ascii="Verdana" w:hAnsi="Verdana" w:cs="Arial"/>
          <w:sz w:val="20"/>
          <w:szCs w:val="20"/>
        </w:rPr>
      </w:pPr>
      <w:r w:rsidRPr="004B7BD9">
        <w:rPr>
          <w:rFonts w:ascii="Verdana" w:hAnsi="Verdana" w:cs="Arial"/>
          <w:sz w:val="20"/>
          <w:szCs w:val="20"/>
        </w:rPr>
        <w:t>Ne sont pas éligible : la prise en charge de loyers, les aides à la Trésorerie, les aides à l’immobilier.</w:t>
      </w:r>
    </w:p>
    <w:p w14:paraId="410BBC2E" w14:textId="77777777" w:rsidR="009A208F" w:rsidRPr="004B7BD9" w:rsidRDefault="009A208F" w:rsidP="009A208F">
      <w:pPr>
        <w:jc w:val="both"/>
        <w:rPr>
          <w:rFonts w:ascii="Verdana" w:hAnsi="Verdana" w:cs="Arial"/>
          <w:sz w:val="20"/>
          <w:szCs w:val="20"/>
        </w:rPr>
      </w:pPr>
    </w:p>
    <w:p w14:paraId="651D2AAC"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Article 1.4 : Montant de l’aide</w:t>
      </w:r>
    </w:p>
    <w:p w14:paraId="7CCBB660" w14:textId="00DFA203" w:rsidR="006E2C9B" w:rsidRPr="004B7BD9" w:rsidRDefault="009A208F" w:rsidP="009A208F">
      <w:pPr>
        <w:jc w:val="both"/>
        <w:rPr>
          <w:rFonts w:ascii="Verdana" w:hAnsi="Verdana" w:cs="Arial"/>
          <w:sz w:val="20"/>
          <w:szCs w:val="20"/>
        </w:rPr>
      </w:pPr>
      <w:r w:rsidRPr="004B7BD9">
        <w:rPr>
          <w:rFonts w:ascii="Verdana" w:hAnsi="Verdana" w:cs="Arial"/>
          <w:sz w:val="20"/>
          <w:szCs w:val="20"/>
        </w:rPr>
        <w:t xml:space="preserve">Le taux </w:t>
      </w:r>
      <w:r w:rsidR="006E2C9B" w:rsidRPr="004B7BD9">
        <w:rPr>
          <w:rFonts w:ascii="Verdana" w:hAnsi="Verdana" w:cs="Arial"/>
          <w:sz w:val="20"/>
          <w:szCs w:val="20"/>
        </w:rPr>
        <w:t>d’intervention de Terre d’Emeraude sera de 30 %.</w:t>
      </w:r>
    </w:p>
    <w:p w14:paraId="7B721AA4" w14:textId="2E09C2B0" w:rsidR="009A208F" w:rsidRPr="004B7BD9" w:rsidRDefault="006E2C9B" w:rsidP="006E2C9B">
      <w:pPr>
        <w:jc w:val="both"/>
        <w:rPr>
          <w:rFonts w:ascii="Verdana" w:hAnsi="Verdana" w:cs="Arial"/>
          <w:sz w:val="20"/>
          <w:szCs w:val="20"/>
        </w:rPr>
      </w:pPr>
      <w:r w:rsidRPr="004B7BD9">
        <w:rPr>
          <w:rFonts w:ascii="Verdana" w:hAnsi="Verdana" w:cs="Arial"/>
          <w:sz w:val="20"/>
          <w:szCs w:val="20"/>
        </w:rPr>
        <w:t>Ce taux pourra être bonifié</w:t>
      </w:r>
      <w:r w:rsidR="00914094" w:rsidRPr="004B7BD9">
        <w:rPr>
          <w:rFonts w:ascii="Verdana" w:hAnsi="Verdana" w:cs="Arial"/>
          <w:sz w:val="20"/>
          <w:szCs w:val="20"/>
        </w:rPr>
        <w:t>, sans dépasser 50 %,</w:t>
      </w:r>
      <w:r w:rsidRPr="004B7BD9">
        <w:rPr>
          <w:rFonts w:ascii="Verdana" w:hAnsi="Verdana" w:cs="Arial"/>
          <w:sz w:val="20"/>
          <w:szCs w:val="20"/>
        </w:rPr>
        <w:t xml:space="preserve"> en fonction de ces critères</w:t>
      </w:r>
      <w:r w:rsidR="009A208F" w:rsidRPr="004B7BD9">
        <w:rPr>
          <w:rFonts w:ascii="Verdana" w:hAnsi="Verdana" w:cs="Arial"/>
          <w:sz w:val="20"/>
          <w:szCs w:val="20"/>
        </w:rPr>
        <w:t xml:space="preserve"> :</w:t>
      </w:r>
    </w:p>
    <w:p w14:paraId="1A8B657E" w14:textId="0C032C6C" w:rsidR="009A208F"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La diminution de l’impact environnemental de l’entreprise,</w:t>
      </w:r>
    </w:p>
    <w:p w14:paraId="70C15B4D"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Le maintien d’emplois menacés ou la création d’emploi nouveaux,</w:t>
      </w:r>
    </w:p>
    <w:p w14:paraId="44D89295" w14:textId="47C91783" w:rsidR="009A208F"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L’intégration d’entreprises locales dans l’investissement réalisé.</w:t>
      </w:r>
    </w:p>
    <w:p w14:paraId="0B4CC440" w14:textId="77777777" w:rsidR="009B3567" w:rsidRPr="004B7BD9" w:rsidRDefault="009B3567" w:rsidP="009B3567">
      <w:pPr>
        <w:jc w:val="both"/>
        <w:rPr>
          <w:rFonts w:ascii="Verdana" w:hAnsi="Verdana" w:cs="Arial"/>
          <w:sz w:val="20"/>
          <w:szCs w:val="20"/>
        </w:rPr>
      </w:pPr>
      <w:r w:rsidRPr="004B7BD9">
        <w:rPr>
          <w:rFonts w:ascii="Verdana" w:hAnsi="Verdana" w:cs="Arial"/>
          <w:sz w:val="20"/>
          <w:szCs w:val="20"/>
        </w:rPr>
        <w:t>Dans tous les cas, l’aide est plafonnée à 10 000 € par projet, dans la limite d’un projet par entreprise.</w:t>
      </w:r>
    </w:p>
    <w:p w14:paraId="437C307A" w14:textId="3913DE5E" w:rsidR="009A208F" w:rsidRPr="004B7BD9" w:rsidRDefault="00606520" w:rsidP="009A208F">
      <w:pPr>
        <w:jc w:val="both"/>
        <w:rPr>
          <w:rFonts w:ascii="Verdana" w:hAnsi="Verdana" w:cs="Arial"/>
          <w:sz w:val="20"/>
          <w:szCs w:val="20"/>
        </w:rPr>
      </w:pPr>
      <w:r w:rsidRPr="004B7BD9">
        <w:rPr>
          <w:rFonts w:ascii="Verdana" w:hAnsi="Verdana" w:cs="Arial"/>
          <w:sz w:val="20"/>
          <w:szCs w:val="20"/>
        </w:rPr>
        <w:t xml:space="preserve">Si le projet est financièrement moins </w:t>
      </w:r>
      <w:r w:rsidR="009B3567" w:rsidRPr="004B7BD9">
        <w:rPr>
          <w:rFonts w:ascii="Verdana" w:hAnsi="Verdana" w:cs="Arial"/>
          <w:sz w:val="20"/>
          <w:szCs w:val="20"/>
        </w:rPr>
        <w:t>élevé</w:t>
      </w:r>
      <w:r w:rsidRPr="004B7BD9">
        <w:rPr>
          <w:rFonts w:ascii="Verdana" w:hAnsi="Verdana" w:cs="Arial"/>
          <w:sz w:val="20"/>
          <w:szCs w:val="20"/>
        </w:rPr>
        <w:t xml:space="preserve"> que prévu le montant de la subvention </w:t>
      </w:r>
      <w:r w:rsidR="009B3567">
        <w:rPr>
          <w:rFonts w:ascii="Verdana" w:hAnsi="Verdana" w:cs="Arial"/>
          <w:sz w:val="20"/>
          <w:szCs w:val="20"/>
        </w:rPr>
        <w:t>sera</w:t>
      </w:r>
      <w:r w:rsidRPr="004B7BD9">
        <w:rPr>
          <w:rFonts w:ascii="Verdana" w:hAnsi="Verdana" w:cs="Arial"/>
          <w:sz w:val="20"/>
          <w:szCs w:val="20"/>
        </w:rPr>
        <w:t xml:space="preserve"> diminué </w:t>
      </w:r>
      <w:r w:rsidR="009B3567" w:rsidRPr="004B7BD9">
        <w:rPr>
          <w:rFonts w:ascii="Verdana" w:hAnsi="Verdana" w:cs="Arial"/>
          <w:sz w:val="20"/>
          <w:szCs w:val="20"/>
        </w:rPr>
        <w:t>proportionnellement.</w:t>
      </w:r>
    </w:p>
    <w:p w14:paraId="128D0A39" w14:textId="77777777" w:rsidR="009B3567" w:rsidRDefault="009B3567" w:rsidP="009A208F">
      <w:pPr>
        <w:jc w:val="both"/>
        <w:rPr>
          <w:rFonts w:ascii="Verdana" w:hAnsi="Verdana" w:cs="Arial"/>
          <w:sz w:val="20"/>
          <w:szCs w:val="20"/>
        </w:rPr>
      </w:pPr>
    </w:p>
    <w:p w14:paraId="2751739D" w14:textId="4A46A0A1" w:rsidR="009A208F" w:rsidRPr="004B7BD9" w:rsidRDefault="009A208F" w:rsidP="009A208F">
      <w:pPr>
        <w:jc w:val="both"/>
        <w:rPr>
          <w:rFonts w:ascii="Verdana" w:hAnsi="Verdana" w:cs="Arial"/>
          <w:sz w:val="20"/>
          <w:szCs w:val="20"/>
        </w:rPr>
      </w:pPr>
      <w:r w:rsidRPr="004B7BD9">
        <w:rPr>
          <w:rFonts w:ascii="Verdana" w:hAnsi="Verdana" w:cs="Arial"/>
          <w:sz w:val="20"/>
          <w:szCs w:val="20"/>
        </w:rPr>
        <w:lastRenderedPageBreak/>
        <w:t>Article 1.5 : Modalités de versement et validité de l’aide</w:t>
      </w:r>
    </w:p>
    <w:p w14:paraId="1CD72B04" w14:textId="7C26E7EE" w:rsidR="00B312B8" w:rsidRDefault="00B312B8" w:rsidP="009A208F">
      <w:pPr>
        <w:jc w:val="both"/>
        <w:rPr>
          <w:rFonts w:ascii="Verdana" w:hAnsi="Verdana" w:cs="Arial"/>
          <w:sz w:val="20"/>
          <w:szCs w:val="20"/>
        </w:rPr>
      </w:pPr>
      <w:bookmarkStart w:id="3" w:name="_Hlk56073331"/>
      <w:r>
        <w:rPr>
          <w:rFonts w:ascii="Verdana" w:hAnsi="Verdana" w:cs="Arial"/>
          <w:sz w:val="20"/>
          <w:szCs w:val="20"/>
        </w:rPr>
        <w:t xml:space="preserve">Le dossier devra avoir fait l’objet d’un accusé de réception complet au plus tard le </w:t>
      </w:r>
      <w:r w:rsidR="00A34EB1">
        <w:rPr>
          <w:rFonts w:ascii="Verdana" w:hAnsi="Verdana" w:cs="Arial"/>
          <w:sz w:val="20"/>
          <w:szCs w:val="20"/>
        </w:rPr>
        <w:t>31 août</w:t>
      </w:r>
      <w:r>
        <w:rPr>
          <w:rFonts w:ascii="Verdana" w:hAnsi="Verdana" w:cs="Arial"/>
          <w:sz w:val="20"/>
          <w:szCs w:val="20"/>
        </w:rPr>
        <w:t xml:space="preserve"> 2021</w:t>
      </w:r>
    </w:p>
    <w:p w14:paraId="7ACD093A" w14:textId="42A56A3C" w:rsidR="009A208F" w:rsidRPr="004B7BD9" w:rsidRDefault="00B312B8" w:rsidP="009A208F">
      <w:pPr>
        <w:jc w:val="both"/>
        <w:rPr>
          <w:rFonts w:ascii="Verdana" w:hAnsi="Verdana" w:cs="Arial"/>
          <w:sz w:val="20"/>
          <w:szCs w:val="20"/>
        </w:rPr>
      </w:pPr>
      <w:r>
        <w:rPr>
          <w:rFonts w:ascii="Verdana" w:hAnsi="Verdana" w:cs="Arial"/>
          <w:sz w:val="20"/>
          <w:szCs w:val="20"/>
        </w:rPr>
        <w:t xml:space="preserve">Les crédits du fond régional pourront être attribué jusqu’au </w:t>
      </w:r>
      <w:r w:rsidR="00A34EB1">
        <w:rPr>
          <w:rFonts w:ascii="Verdana" w:hAnsi="Verdana" w:cs="Arial"/>
          <w:sz w:val="20"/>
          <w:szCs w:val="20"/>
        </w:rPr>
        <w:t>30 septembre</w:t>
      </w:r>
      <w:r>
        <w:rPr>
          <w:rFonts w:ascii="Verdana" w:hAnsi="Verdana" w:cs="Arial"/>
          <w:sz w:val="20"/>
          <w:szCs w:val="20"/>
        </w:rPr>
        <w:t xml:space="preserve"> 2021 et les factures </w:t>
      </w:r>
      <w:r w:rsidR="00A34EB1">
        <w:rPr>
          <w:rFonts w:ascii="Verdana" w:hAnsi="Verdana" w:cs="Arial"/>
          <w:sz w:val="20"/>
          <w:szCs w:val="20"/>
        </w:rPr>
        <w:t>acquittées</w:t>
      </w:r>
      <w:r>
        <w:rPr>
          <w:rFonts w:ascii="Verdana" w:hAnsi="Verdana" w:cs="Arial"/>
          <w:sz w:val="20"/>
          <w:szCs w:val="20"/>
        </w:rPr>
        <w:t xml:space="preserve"> pour justifier le versement de l’aide </w:t>
      </w:r>
      <w:r w:rsidR="00A34EB1">
        <w:rPr>
          <w:rFonts w:ascii="Verdana" w:hAnsi="Verdana" w:cs="Arial"/>
          <w:sz w:val="20"/>
          <w:szCs w:val="20"/>
        </w:rPr>
        <w:t xml:space="preserve">devront parvenir </w:t>
      </w:r>
      <w:r>
        <w:rPr>
          <w:rFonts w:ascii="Verdana" w:hAnsi="Verdana" w:cs="Arial"/>
          <w:sz w:val="20"/>
          <w:szCs w:val="20"/>
        </w:rPr>
        <w:t xml:space="preserve">au plus tard le </w:t>
      </w:r>
      <w:r w:rsidR="00A34EB1">
        <w:rPr>
          <w:rFonts w:ascii="Verdana" w:hAnsi="Verdana" w:cs="Arial"/>
          <w:sz w:val="20"/>
          <w:szCs w:val="20"/>
        </w:rPr>
        <w:t>30</w:t>
      </w:r>
      <w:r>
        <w:rPr>
          <w:rFonts w:ascii="Verdana" w:hAnsi="Verdana" w:cs="Arial"/>
          <w:sz w:val="20"/>
          <w:szCs w:val="20"/>
        </w:rPr>
        <w:t xml:space="preserve"> </w:t>
      </w:r>
      <w:r w:rsidR="00A34EB1">
        <w:rPr>
          <w:rFonts w:ascii="Verdana" w:hAnsi="Verdana" w:cs="Arial"/>
          <w:sz w:val="20"/>
          <w:szCs w:val="20"/>
        </w:rPr>
        <w:t>novembre</w:t>
      </w:r>
      <w:r>
        <w:rPr>
          <w:rFonts w:ascii="Verdana" w:hAnsi="Verdana" w:cs="Arial"/>
          <w:sz w:val="20"/>
          <w:szCs w:val="20"/>
        </w:rPr>
        <w:t xml:space="preserve"> 2021. </w:t>
      </w:r>
    </w:p>
    <w:bookmarkEnd w:id="3"/>
    <w:p w14:paraId="26E7E2F1"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L’aide sera versée en une fois sur présentation de factures acquittées.</w:t>
      </w:r>
    </w:p>
    <w:p w14:paraId="1C0CBFEB" w14:textId="65F291FC" w:rsidR="009A208F" w:rsidRPr="004B7BD9" w:rsidRDefault="009A208F" w:rsidP="009A208F">
      <w:pPr>
        <w:jc w:val="both"/>
        <w:rPr>
          <w:rFonts w:ascii="Verdana" w:hAnsi="Verdana" w:cs="Arial"/>
          <w:sz w:val="20"/>
          <w:szCs w:val="20"/>
        </w:rPr>
      </w:pPr>
      <w:r w:rsidRPr="004B7BD9">
        <w:rPr>
          <w:rFonts w:ascii="Verdana" w:hAnsi="Verdana" w:cs="Arial"/>
          <w:sz w:val="20"/>
          <w:szCs w:val="20"/>
        </w:rPr>
        <w:t>Dans le cas des charges de remboursements d’emprunts, l’aide sera versée en une fois sur présentation de tout document prouvant que l’entreprise est à jour de ses échéances de prêts à la date d’accus</w:t>
      </w:r>
      <w:r w:rsidR="00770246">
        <w:rPr>
          <w:rFonts w:ascii="Verdana" w:hAnsi="Verdana" w:cs="Arial"/>
          <w:sz w:val="20"/>
          <w:szCs w:val="20"/>
        </w:rPr>
        <w:t>é</w:t>
      </w:r>
      <w:r w:rsidRPr="004B7BD9">
        <w:rPr>
          <w:rFonts w:ascii="Verdana" w:hAnsi="Verdana" w:cs="Arial"/>
          <w:sz w:val="20"/>
          <w:szCs w:val="20"/>
        </w:rPr>
        <w:t xml:space="preserve"> réception du dossier complet par </w:t>
      </w:r>
      <w:r w:rsidR="006E2C9B" w:rsidRPr="004B7BD9">
        <w:rPr>
          <w:rFonts w:ascii="Verdana" w:hAnsi="Verdana" w:cs="Arial"/>
          <w:sz w:val="20"/>
          <w:szCs w:val="20"/>
        </w:rPr>
        <w:t>la Communauté de Communes.</w:t>
      </w:r>
    </w:p>
    <w:p w14:paraId="08BDCADA" w14:textId="77777777" w:rsidR="009A208F" w:rsidRPr="004B7BD9" w:rsidRDefault="009A208F" w:rsidP="009A208F">
      <w:pPr>
        <w:jc w:val="both"/>
        <w:rPr>
          <w:rFonts w:ascii="Verdana" w:hAnsi="Verdana" w:cs="Arial"/>
          <w:sz w:val="20"/>
          <w:szCs w:val="20"/>
        </w:rPr>
      </w:pPr>
    </w:p>
    <w:p w14:paraId="741BC550"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Article 1.6 : Décision d’attribution de l’aide</w:t>
      </w:r>
    </w:p>
    <w:p w14:paraId="686D9023" w14:textId="77777777" w:rsidR="009A208F" w:rsidRPr="004B7BD9" w:rsidRDefault="009A208F" w:rsidP="009A208F">
      <w:pPr>
        <w:jc w:val="both"/>
        <w:rPr>
          <w:rFonts w:ascii="Verdana" w:hAnsi="Verdana" w:cs="Arial"/>
          <w:sz w:val="20"/>
          <w:szCs w:val="20"/>
        </w:rPr>
      </w:pPr>
    </w:p>
    <w:p w14:paraId="4E3F7524" w14:textId="0FD0C4F1" w:rsidR="009A208F" w:rsidRPr="004B7BD9" w:rsidRDefault="009A208F" w:rsidP="009A208F">
      <w:pPr>
        <w:jc w:val="both"/>
        <w:rPr>
          <w:rFonts w:ascii="Verdana" w:hAnsi="Verdana" w:cs="Arial"/>
          <w:sz w:val="20"/>
          <w:szCs w:val="20"/>
        </w:rPr>
      </w:pPr>
      <w:r w:rsidRPr="004B7BD9">
        <w:rPr>
          <w:rFonts w:ascii="Verdana" w:hAnsi="Verdana" w:cs="Arial"/>
          <w:sz w:val="20"/>
          <w:szCs w:val="20"/>
        </w:rPr>
        <w:t>La décision d’attribution de l’aide est pr</w:t>
      </w:r>
      <w:r w:rsidR="00770246">
        <w:rPr>
          <w:rFonts w:ascii="Verdana" w:hAnsi="Verdana" w:cs="Arial"/>
          <w:sz w:val="20"/>
          <w:szCs w:val="20"/>
        </w:rPr>
        <w:t>oposée</w:t>
      </w:r>
      <w:r w:rsidRPr="004B7BD9">
        <w:rPr>
          <w:rFonts w:ascii="Verdana" w:hAnsi="Verdana" w:cs="Arial"/>
          <w:sz w:val="20"/>
          <w:szCs w:val="20"/>
        </w:rPr>
        <w:t xml:space="preserve"> par un comité technique qui se réunira en trois phases, selon le calendrier suivant :</w:t>
      </w:r>
    </w:p>
    <w:p w14:paraId="737DCB87" w14:textId="41D675C5" w:rsidR="009A208F"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Phase 1 : en janvier 2021 pour étudier les dossier</w:t>
      </w:r>
      <w:r w:rsidR="00A34EB1">
        <w:rPr>
          <w:rFonts w:ascii="Verdana" w:hAnsi="Verdana" w:cs="Arial"/>
          <w:sz w:val="20"/>
          <w:szCs w:val="20"/>
        </w:rPr>
        <w:t>s</w:t>
      </w:r>
      <w:r w:rsidRPr="004B7BD9">
        <w:rPr>
          <w:rFonts w:ascii="Verdana" w:hAnsi="Verdana" w:cs="Arial"/>
          <w:sz w:val="20"/>
          <w:szCs w:val="20"/>
        </w:rPr>
        <w:t xml:space="preserve"> déposés jusqu’au 31/12/2020</w:t>
      </w:r>
    </w:p>
    <w:p w14:paraId="3BF5F7FF" w14:textId="5B70F024" w:rsidR="009A208F"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Phase 2 : en juin 2021 pour étudier les dossier</w:t>
      </w:r>
      <w:r w:rsidR="00A34EB1">
        <w:rPr>
          <w:rFonts w:ascii="Verdana" w:hAnsi="Verdana" w:cs="Arial"/>
          <w:sz w:val="20"/>
          <w:szCs w:val="20"/>
        </w:rPr>
        <w:t>s</w:t>
      </w:r>
      <w:r w:rsidRPr="004B7BD9">
        <w:rPr>
          <w:rFonts w:ascii="Verdana" w:hAnsi="Verdana" w:cs="Arial"/>
          <w:sz w:val="20"/>
          <w:szCs w:val="20"/>
        </w:rPr>
        <w:t xml:space="preserve"> déposés du 01/01 au 31/05/2021,</w:t>
      </w:r>
    </w:p>
    <w:p w14:paraId="6637D883" w14:textId="22B60718" w:rsidR="009A208F"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 xml:space="preserve">Phase 3 : en </w:t>
      </w:r>
      <w:r w:rsidR="00A34EB1">
        <w:rPr>
          <w:rFonts w:ascii="Verdana" w:hAnsi="Verdana" w:cs="Arial"/>
          <w:sz w:val="20"/>
          <w:szCs w:val="20"/>
        </w:rPr>
        <w:t>septembre</w:t>
      </w:r>
      <w:r w:rsidR="00B312B8">
        <w:rPr>
          <w:rFonts w:ascii="Verdana" w:hAnsi="Verdana" w:cs="Arial"/>
          <w:sz w:val="20"/>
          <w:szCs w:val="20"/>
        </w:rPr>
        <w:t xml:space="preserve"> </w:t>
      </w:r>
      <w:r w:rsidR="00B312B8" w:rsidRPr="004B7BD9">
        <w:rPr>
          <w:rFonts w:ascii="Verdana" w:hAnsi="Verdana" w:cs="Arial"/>
          <w:sz w:val="20"/>
          <w:szCs w:val="20"/>
        </w:rPr>
        <w:t>2021</w:t>
      </w:r>
      <w:r w:rsidRPr="004B7BD9">
        <w:rPr>
          <w:rFonts w:ascii="Verdana" w:hAnsi="Verdana" w:cs="Arial"/>
          <w:sz w:val="20"/>
          <w:szCs w:val="20"/>
        </w:rPr>
        <w:t xml:space="preserve"> pour étudier les </w:t>
      </w:r>
      <w:proofErr w:type="spellStart"/>
      <w:r w:rsidRPr="004B7BD9">
        <w:rPr>
          <w:rFonts w:ascii="Verdana" w:hAnsi="Verdana" w:cs="Arial"/>
          <w:sz w:val="20"/>
          <w:szCs w:val="20"/>
        </w:rPr>
        <w:t>dossie</w:t>
      </w:r>
      <w:r w:rsidR="00A34EB1">
        <w:rPr>
          <w:rFonts w:ascii="Verdana" w:hAnsi="Verdana" w:cs="Arial"/>
          <w:sz w:val="20"/>
          <w:szCs w:val="20"/>
        </w:rPr>
        <w:t>s</w:t>
      </w:r>
      <w:r w:rsidRPr="004B7BD9">
        <w:rPr>
          <w:rFonts w:ascii="Verdana" w:hAnsi="Verdana" w:cs="Arial"/>
          <w:sz w:val="20"/>
          <w:szCs w:val="20"/>
        </w:rPr>
        <w:t>r</w:t>
      </w:r>
      <w:r w:rsidR="00A34EB1">
        <w:rPr>
          <w:rFonts w:ascii="Verdana" w:hAnsi="Verdana" w:cs="Arial"/>
          <w:sz w:val="20"/>
          <w:szCs w:val="20"/>
        </w:rPr>
        <w:t>s</w:t>
      </w:r>
      <w:proofErr w:type="spellEnd"/>
      <w:r w:rsidRPr="004B7BD9">
        <w:rPr>
          <w:rFonts w:ascii="Verdana" w:hAnsi="Verdana" w:cs="Arial"/>
          <w:sz w:val="20"/>
          <w:szCs w:val="20"/>
        </w:rPr>
        <w:t xml:space="preserve"> déposés du 01/06 au </w:t>
      </w:r>
      <w:r w:rsidR="00A34EB1">
        <w:rPr>
          <w:rFonts w:ascii="Verdana" w:hAnsi="Verdana" w:cs="Arial"/>
          <w:sz w:val="20"/>
          <w:szCs w:val="20"/>
        </w:rPr>
        <w:t>31</w:t>
      </w:r>
      <w:r w:rsidRPr="004B7BD9">
        <w:rPr>
          <w:rFonts w:ascii="Verdana" w:hAnsi="Verdana" w:cs="Arial"/>
          <w:sz w:val="20"/>
          <w:szCs w:val="20"/>
        </w:rPr>
        <w:t>/</w:t>
      </w:r>
      <w:r w:rsidR="00A34EB1">
        <w:rPr>
          <w:rFonts w:ascii="Verdana" w:hAnsi="Verdana" w:cs="Arial"/>
          <w:sz w:val="20"/>
          <w:szCs w:val="20"/>
        </w:rPr>
        <w:t>08</w:t>
      </w:r>
      <w:r w:rsidRPr="004B7BD9">
        <w:rPr>
          <w:rFonts w:ascii="Verdana" w:hAnsi="Verdana" w:cs="Arial"/>
          <w:sz w:val="20"/>
          <w:szCs w:val="20"/>
        </w:rPr>
        <w:t xml:space="preserve">/2021 </w:t>
      </w:r>
    </w:p>
    <w:p w14:paraId="17A80844" w14:textId="300EAB10" w:rsidR="009A208F" w:rsidRPr="004B7BD9" w:rsidRDefault="00B312B8" w:rsidP="009A208F">
      <w:pPr>
        <w:jc w:val="both"/>
        <w:rPr>
          <w:rFonts w:ascii="Verdana" w:hAnsi="Verdana" w:cs="Arial"/>
          <w:sz w:val="20"/>
          <w:szCs w:val="20"/>
        </w:rPr>
      </w:pPr>
      <w:r w:rsidRPr="00770246">
        <w:rPr>
          <w:rFonts w:ascii="Verdana" w:hAnsi="Verdana" w:cs="Arial"/>
          <w:sz w:val="20"/>
          <w:szCs w:val="20"/>
          <w:highlight w:val="yellow"/>
        </w:rPr>
        <w:t>L’attribution sera</w:t>
      </w:r>
      <w:r w:rsidR="00770246" w:rsidRPr="00770246">
        <w:rPr>
          <w:rFonts w:ascii="Verdana" w:hAnsi="Verdana" w:cs="Arial"/>
          <w:sz w:val="20"/>
          <w:szCs w:val="20"/>
          <w:highlight w:val="yellow"/>
        </w:rPr>
        <w:t xml:space="preserve"> validée </w:t>
      </w:r>
      <w:r w:rsidRPr="00770246">
        <w:rPr>
          <w:rFonts w:ascii="Verdana" w:hAnsi="Verdana" w:cs="Arial"/>
          <w:sz w:val="20"/>
          <w:szCs w:val="20"/>
          <w:highlight w:val="yellow"/>
        </w:rPr>
        <w:t xml:space="preserve">par </w:t>
      </w:r>
      <w:r>
        <w:rPr>
          <w:rFonts w:ascii="Verdana" w:hAnsi="Verdana" w:cs="Arial"/>
          <w:sz w:val="20"/>
          <w:szCs w:val="20"/>
          <w:highlight w:val="yellow"/>
        </w:rPr>
        <w:t>une</w:t>
      </w:r>
      <w:r w:rsidR="00770246">
        <w:rPr>
          <w:rFonts w:ascii="Verdana" w:hAnsi="Verdana" w:cs="Arial"/>
          <w:sz w:val="20"/>
          <w:szCs w:val="20"/>
          <w:highlight w:val="yellow"/>
        </w:rPr>
        <w:t xml:space="preserve"> décision du</w:t>
      </w:r>
      <w:r w:rsidR="00770246" w:rsidRPr="00770246">
        <w:rPr>
          <w:rFonts w:ascii="Verdana" w:hAnsi="Verdana" w:cs="Arial"/>
          <w:sz w:val="20"/>
          <w:szCs w:val="20"/>
          <w:highlight w:val="yellow"/>
        </w:rPr>
        <w:t xml:space="preserve">  Conseil Communautaire /</w:t>
      </w:r>
      <w:r w:rsidR="00770246">
        <w:rPr>
          <w:rFonts w:ascii="Verdana" w:hAnsi="Verdana" w:cs="Arial"/>
          <w:sz w:val="20"/>
          <w:szCs w:val="20"/>
          <w:highlight w:val="yellow"/>
        </w:rPr>
        <w:t>du</w:t>
      </w:r>
      <w:r w:rsidR="00770246" w:rsidRPr="00770246">
        <w:rPr>
          <w:rFonts w:ascii="Verdana" w:hAnsi="Verdana" w:cs="Arial"/>
          <w:sz w:val="20"/>
          <w:szCs w:val="20"/>
          <w:highlight w:val="yellow"/>
        </w:rPr>
        <w:t xml:space="preserve"> bureau.</w:t>
      </w:r>
    </w:p>
    <w:p w14:paraId="74E42669"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Article 2 : Procédure de demande de l’aide</w:t>
      </w:r>
    </w:p>
    <w:p w14:paraId="468EAD84" w14:textId="77777777" w:rsidR="009A208F" w:rsidRPr="004B7BD9" w:rsidRDefault="009A208F" w:rsidP="009A208F">
      <w:pPr>
        <w:jc w:val="both"/>
        <w:rPr>
          <w:rFonts w:ascii="Verdana" w:hAnsi="Verdana" w:cs="Arial"/>
          <w:sz w:val="20"/>
          <w:szCs w:val="20"/>
        </w:rPr>
      </w:pPr>
    </w:p>
    <w:p w14:paraId="6AA36BA8"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L’entreprise souhaitant candidater devra adresser sa demande :</w:t>
      </w:r>
    </w:p>
    <w:p w14:paraId="6FF53FB6" w14:textId="77777777" w:rsidR="00914094"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 xml:space="preserve">par mail à : </w:t>
      </w:r>
    </w:p>
    <w:p w14:paraId="1A65E98B" w14:textId="624AF065" w:rsidR="009A208F" w:rsidRPr="004B7BD9" w:rsidRDefault="009A208F" w:rsidP="009A208F">
      <w:pPr>
        <w:jc w:val="both"/>
        <w:rPr>
          <w:rFonts w:ascii="Verdana" w:hAnsi="Verdana" w:cs="Arial"/>
          <w:sz w:val="20"/>
          <w:szCs w:val="20"/>
        </w:rPr>
      </w:pPr>
      <w:r w:rsidRPr="004B7BD9">
        <w:rPr>
          <w:rFonts w:ascii="Verdana" w:hAnsi="Verdana" w:cs="Arial"/>
          <w:sz w:val="20"/>
          <w:szCs w:val="20"/>
        </w:rPr>
        <w:t>ou</w:t>
      </w:r>
    </w:p>
    <w:p w14:paraId="52BD4759"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w:t>
      </w:r>
      <w:r w:rsidRPr="004B7BD9">
        <w:rPr>
          <w:rFonts w:ascii="Verdana" w:hAnsi="Verdana" w:cs="Arial"/>
          <w:sz w:val="20"/>
          <w:szCs w:val="20"/>
        </w:rPr>
        <w:tab/>
        <w:t xml:space="preserve">par courrier à : </w:t>
      </w:r>
    </w:p>
    <w:p w14:paraId="5AA656DF" w14:textId="77777777" w:rsidR="009A208F" w:rsidRPr="004B7BD9" w:rsidRDefault="009A208F" w:rsidP="009A208F">
      <w:pPr>
        <w:jc w:val="both"/>
        <w:rPr>
          <w:rFonts w:ascii="Verdana" w:hAnsi="Verdana" w:cs="Arial"/>
          <w:sz w:val="20"/>
          <w:szCs w:val="20"/>
        </w:rPr>
      </w:pPr>
    </w:p>
    <w:p w14:paraId="3009A958" w14:textId="07614F96" w:rsidR="009A208F" w:rsidRPr="004B7BD9" w:rsidRDefault="009A208F" w:rsidP="009A208F">
      <w:pPr>
        <w:jc w:val="both"/>
        <w:rPr>
          <w:rFonts w:ascii="Verdana" w:hAnsi="Verdana" w:cs="Arial"/>
          <w:sz w:val="20"/>
          <w:szCs w:val="20"/>
        </w:rPr>
      </w:pPr>
      <w:r w:rsidRPr="004B7BD9">
        <w:rPr>
          <w:rFonts w:ascii="Verdana" w:hAnsi="Verdana" w:cs="Arial"/>
          <w:sz w:val="20"/>
          <w:szCs w:val="20"/>
        </w:rPr>
        <w:t>Il est rappelé que l’octroi de l’aide est soumis au dépôt d’un dossier complet avant engagement de l’action. Un accusé de réception de dossier complet sera délivré au candidat permettant de fixer la date à laquelle les dépenses seront considérées comme éligibles.</w:t>
      </w:r>
    </w:p>
    <w:p w14:paraId="3B36EC22" w14:textId="073558AA" w:rsidR="00606520" w:rsidRPr="004B7BD9" w:rsidRDefault="00606520" w:rsidP="009A208F">
      <w:pPr>
        <w:jc w:val="both"/>
        <w:rPr>
          <w:rFonts w:ascii="Verdana" w:hAnsi="Verdana" w:cs="Arial"/>
          <w:sz w:val="20"/>
          <w:szCs w:val="20"/>
        </w:rPr>
      </w:pPr>
      <w:r w:rsidRPr="004B7BD9">
        <w:rPr>
          <w:rFonts w:ascii="Verdana" w:hAnsi="Verdana" w:cs="Arial"/>
          <w:sz w:val="20"/>
          <w:szCs w:val="20"/>
        </w:rPr>
        <w:t xml:space="preserve">L’accusé de </w:t>
      </w:r>
      <w:r w:rsidR="00770246" w:rsidRPr="004B7BD9">
        <w:rPr>
          <w:rFonts w:ascii="Verdana" w:hAnsi="Verdana" w:cs="Arial"/>
          <w:sz w:val="20"/>
          <w:szCs w:val="20"/>
        </w:rPr>
        <w:t>réception</w:t>
      </w:r>
      <w:r w:rsidRPr="004B7BD9">
        <w:rPr>
          <w:rFonts w:ascii="Verdana" w:hAnsi="Verdana" w:cs="Arial"/>
          <w:sz w:val="20"/>
          <w:szCs w:val="20"/>
        </w:rPr>
        <w:t xml:space="preserve"> vaut autorisation d’engager les dépenses mais ne vaut pas octroi de l’aide.</w:t>
      </w:r>
    </w:p>
    <w:p w14:paraId="475401CF" w14:textId="3AB3D62E" w:rsidR="00914094" w:rsidRPr="004B7BD9" w:rsidRDefault="00606520" w:rsidP="009A208F">
      <w:pPr>
        <w:jc w:val="both"/>
        <w:rPr>
          <w:rFonts w:ascii="Verdana" w:hAnsi="Verdana" w:cs="Arial"/>
          <w:sz w:val="20"/>
          <w:szCs w:val="20"/>
        </w:rPr>
      </w:pPr>
      <w:r w:rsidRPr="004B7BD9">
        <w:rPr>
          <w:rFonts w:ascii="Verdana" w:hAnsi="Verdana" w:cs="Arial"/>
          <w:sz w:val="20"/>
          <w:szCs w:val="20"/>
        </w:rPr>
        <w:t>L</w:t>
      </w:r>
      <w:r w:rsidR="009A208F" w:rsidRPr="004B7BD9">
        <w:rPr>
          <w:rFonts w:ascii="Verdana" w:hAnsi="Verdana" w:cs="Arial"/>
          <w:sz w:val="20"/>
          <w:szCs w:val="20"/>
        </w:rPr>
        <w:t xml:space="preserve">’octroi de l’aide n’est pas automatique et relève de la compétence exclusive </w:t>
      </w:r>
      <w:r w:rsidR="00770246">
        <w:rPr>
          <w:rFonts w:ascii="Verdana" w:hAnsi="Verdana" w:cs="Arial"/>
          <w:sz w:val="20"/>
          <w:szCs w:val="20"/>
        </w:rPr>
        <w:t>de la collectivité.</w:t>
      </w:r>
    </w:p>
    <w:p w14:paraId="3D247CFB" w14:textId="202C677F" w:rsidR="009A208F" w:rsidRPr="004B7BD9" w:rsidRDefault="009A208F" w:rsidP="009A208F">
      <w:pPr>
        <w:jc w:val="both"/>
        <w:rPr>
          <w:rFonts w:ascii="Verdana" w:hAnsi="Verdana" w:cs="Arial"/>
          <w:sz w:val="20"/>
          <w:szCs w:val="20"/>
        </w:rPr>
      </w:pPr>
      <w:r w:rsidRPr="004B7BD9">
        <w:rPr>
          <w:rFonts w:ascii="Verdana" w:hAnsi="Verdana" w:cs="Arial"/>
          <w:sz w:val="20"/>
          <w:szCs w:val="20"/>
        </w:rPr>
        <w:lastRenderedPageBreak/>
        <w:t>L’entreprise se verra notifiée par courrier la décision.</w:t>
      </w:r>
    </w:p>
    <w:p w14:paraId="3BDB813A" w14:textId="77777777" w:rsidR="009A208F" w:rsidRPr="004B7BD9" w:rsidRDefault="009A208F" w:rsidP="009A208F">
      <w:pPr>
        <w:jc w:val="both"/>
        <w:rPr>
          <w:rFonts w:ascii="Verdana" w:hAnsi="Verdana" w:cs="Arial"/>
          <w:sz w:val="20"/>
          <w:szCs w:val="20"/>
        </w:rPr>
      </w:pPr>
    </w:p>
    <w:p w14:paraId="6EF951F4" w14:textId="77777777" w:rsidR="009A208F" w:rsidRPr="004B7BD9" w:rsidRDefault="009A208F" w:rsidP="009A208F">
      <w:pPr>
        <w:jc w:val="both"/>
        <w:rPr>
          <w:rFonts w:ascii="Verdana" w:hAnsi="Verdana" w:cs="Arial"/>
          <w:sz w:val="20"/>
          <w:szCs w:val="20"/>
        </w:rPr>
      </w:pPr>
    </w:p>
    <w:p w14:paraId="6DC9ED35"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Article 3 : Engagements de l’entreprise</w:t>
      </w:r>
    </w:p>
    <w:p w14:paraId="769DF5EC" w14:textId="02F7617B" w:rsidR="009A208F" w:rsidRPr="004B7BD9" w:rsidRDefault="00070865" w:rsidP="009A208F">
      <w:pPr>
        <w:jc w:val="both"/>
        <w:rPr>
          <w:rFonts w:ascii="Verdana" w:hAnsi="Verdana" w:cs="Arial"/>
          <w:sz w:val="20"/>
          <w:szCs w:val="20"/>
        </w:rPr>
      </w:pPr>
      <w:bookmarkStart w:id="4" w:name="_Hlk56067631"/>
      <w:r w:rsidRPr="004B7BD9">
        <w:rPr>
          <w:rFonts w:ascii="Verdana" w:hAnsi="Verdana" w:cs="Arial"/>
          <w:sz w:val="20"/>
          <w:szCs w:val="20"/>
        </w:rPr>
        <w:t xml:space="preserve">L’entreprise s’engage </w:t>
      </w:r>
      <w:r w:rsidR="00606520" w:rsidRPr="004B7BD9">
        <w:rPr>
          <w:rFonts w:ascii="Verdana" w:hAnsi="Verdana" w:cs="Arial"/>
          <w:sz w:val="20"/>
          <w:szCs w:val="20"/>
        </w:rPr>
        <w:t>à</w:t>
      </w:r>
      <w:r w:rsidRPr="004B7BD9">
        <w:rPr>
          <w:rFonts w:ascii="Verdana" w:hAnsi="Verdana" w:cs="Arial"/>
          <w:sz w:val="20"/>
          <w:szCs w:val="20"/>
        </w:rPr>
        <w:t xml:space="preserve"> réaliser l’</w:t>
      </w:r>
      <w:r w:rsidR="00606520" w:rsidRPr="004B7BD9">
        <w:rPr>
          <w:rFonts w:ascii="Verdana" w:hAnsi="Verdana" w:cs="Arial"/>
          <w:sz w:val="20"/>
          <w:szCs w:val="20"/>
        </w:rPr>
        <w:t>opération</w:t>
      </w:r>
      <w:r w:rsidRPr="004B7BD9">
        <w:rPr>
          <w:rFonts w:ascii="Verdana" w:hAnsi="Verdana" w:cs="Arial"/>
          <w:sz w:val="20"/>
          <w:szCs w:val="20"/>
        </w:rPr>
        <w:t xml:space="preserve"> dans les</w:t>
      </w:r>
      <w:r w:rsidR="00B312B8">
        <w:rPr>
          <w:rFonts w:ascii="Verdana" w:hAnsi="Verdana" w:cs="Arial"/>
          <w:sz w:val="20"/>
          <w:szCs w:val="20"/>
        </w:rPr>
        <w:t xml:space="preserve"> 10</w:t>
      </w:r>
      <w:r w:rsidRPr="004B7BD9">
        <w:rPr>
          <w:rFonts w:ascii="Verdana" w:hAnsi="Verdana" w:cs="Arial"/>
          <w:sz w:val="20"/>
          <w:szCs w:val="20"/>
        </w:rPr>
        <w:t xml:space="preserve"> mois</w:t>
      </w:r>
      <w:r w:rsidR="00B312B8">
        <w:rPr>
          <w:rFonts w:ascii="Verdana" w:hAnsi="Verdana" w:cs="Arial"/>
          <w:sz w:val="20"/>
          <w:szCs w:val="20"/>
        </w:rPr>
        <w:t xml:space="preserve"> maximum</w:t>
      </w:r>
      <w:r w:rsidRPr="004B7BD9">
        <w:rPr>
          <w:rFonts w:ascii="Verdana" w:hAnsi="Verdana" w:cs="Arial"/>
          <w:sz w:val="20"/>
          <w:szCs w:val="20"/>
        </w:rPr>
        <w:t xml:space="preserve"> et </w:t>
      </w:r>
      <w:r w:rsidR="00606520" w:rsidRPr="004B7BD9">
        <w:rPr>
          <w:rFonts w:ascii="Verdana" w:hAnsi="Verdana" w:cs="Arial"/>
          <w:sz w:val="20"/>
          <w:szCs w:val="20"/>
        </w:rPr>
        <w:t>présenter</w:t>
      </w:r>
      <w:r w:rsidRPr="004B7BD9">
        <w:rPr>
          <w:rFonts w:ascii="Verdana" w:hAnsi="Verdana" w:cs="Arial"/>
          <w:sz w:val="20"/>
          <w:szCs w:val="20"/>
        </w:rPr>
        <w:t xml:space="preserve"> les pièces pour le versement de l’aide avant </w:t>
      </w:r>
      <w:r w:rsidR="00B312B8">
        <w:rPr>
          <w:rFonts w:ascii="Verdana" w:hAnsi="Verdana" w:cs="Arial"/>
          <w:sz w:val="20"/>
          <w:szCs w:val="20"/>
        </w:rPr>
        <w:t>le 30 novembre 2021</w:t>
      </w:r>
      <w:r w:rsidRPr="004B7BD9">
        <w:rPr>
          <w:rFonts w:ascii="Verdana" w:hAnsi="Verdana" w:cs="Arial"/>
          <w:sz w:val="20"/>
          <w:szCs w:val="20"/>
        </w:rPr>
        <w:t>.</w:t>
      </w:r>
    </w:p>
    <w:p w14:paraId="1C32B1C7" w14:textId="5DCCC960" w:rsidR="00070865" w:rsidRPr="004B7BD9" w:rsidRDefault="00606520" w:rsidP="009A208F">
      <w:pPr>
        <w:jc w:val="both"/>
        <w:rPr>
          <w:rFonts w:ascii="Verdana" w:hAnsi="Verdana" w:cs="Arial"/>
          <w:sz w:val="20"/>
          <w:szCs w:val="20"/>
        </w:rPr>
      </w:pPr>
      <w:r w:rsidRPr="004B7BD9">
        <w:rPr>
          <w:rFonts w:ascii="Verdana" w:hAnsi="Verdana" w:cs="Arial"/>
          <w:sz w:val="20"/>
          <w:szCs w:val="20"/>
        </w:rPr>
        <w:t xml:space="preserve">L’entreprise s’engage </w:t>
      </w:r>
      <w:r w:rsidR="00770246" w:rsidRPr="004B7BD9">
        <w:rPr>
          <w:rFonts w:ascii="Verdana" w:hAnsi="Verdana" w:cs="Arial"/>
          <w:sz w:val="20"/>
          <w:szCs w:val="20"/>
        </w:rPr>
        <w:t>à rester</w:t>
      </w:r>
      <w:r w:rsidRPr="004B7BD9">
        <w:rPr>
          <w:rFonts w:ascii="Verdana" w:hAnsi="Verdana" w:cs="Arial"/>
          <w:sz w:val="20"/>
          <w:szCs w:val="20"/>
        </w:rPr>
        <w:t xml:space="preserve"> sur le territoire de Terre d’Emeraude au moins durant les cinq années qui suivent l’attribution de l’aide.</w:t>
      </w:r>
    </w:p>
    <w:p w14:paraId="24F05FB0" w14:textId="399E5732" w:rsidR="009A208F" w:rsidRPr="004B7BD9" w:rsidRDefault="009A208F" w:rsidP="009A208F">
      <w:pPr>
        <w:jc w:val="both"/>
        <w:rPr>
          <w:rFonts w:ascii="Verdana" w:hAnsi="Verdana" w:cs="Arial"/>
          <w:sz w:val="20"/>
          <w:szCs w:val="20"/>
        </w:rPr>
      </w:pPr>
      <w:r w:rsidRPr="004B7BD9">
        <w:rPr>
          <w:rFonts w:ascii="Verdana" w:hAnsi="Verdana" w:cs="Arial"/>
          <w:sz w:val="20"/>
          <w:szCs w:val="20"/>
        </w:rPr>
        <w:t>Le bénéficiaire de l’aide est tenu de mentionner le concours financier de la Région Bourgogne-Franche-Comté et d</w:t>
      </w:r>
      <w:r w:rsidR="00914094" w:rsidRPr="004B7BD9">
        <w:rPr>
          <w:rFonts w:ascii="Verdana" w:hAnsi="Verdana" w:cs="Arial"/>
          <w:sz w:val="20"/>
          <w:szCs w:val="20"/>
        </w:rPr>
        <w:t>e Terre d’Emeraude</w:t>
      </w:r>
      <w:r w:rsidRPr="004B7BD9">
        <w:rPr>
          <w:rFonts w:ascii="Verdana" w:hAnsi="Verdana" w:cs="Arial"/>
          <w:sz w:val="20"/>
          <w:szCs w:val="20"/>
        </w:rPr>
        <w:t xml:space="preserve"> </w:t>
      </w:r>
      <w:r w:rsidR="00914094" w:rsidRPr="004B7BD9">
        <w:rPr>
          <w:rFonts w:ascii="Verdana" w:hAnsi="Verdana" w:cs="Arial"/>
          <w:sz w:val="20"/>
          <w:szCs w:val="20"/>
        </w:rPr>
        <w:t>afin</w:t>
      </w:r>
      <w:r w:rsidRPr="004B7BD9">
        <w:rPr>
          <w:rFonts w:ascii="Verdana" w:hAnsi="Verdana" w:cs="Arial"/>
          <w:sz w:val="20"/>
          <w:szCs w:val="20"/>
        </w:rPr>
        <w:t xml:space="preserve"> d’assurer la transparence sur l’octroi de fonds publics et la valorisation de l’action des deux collectivités.</w:t>
      </w:r>
    </w:p>
    <w:p w14:paraId="20794A17" w14:textId="6CD7D69C" w:rsidR="009A208F" w:rsidRPr="004B7BD9" w:rsidRDefault="009A208F" w:rsidP="009A208F">
      <w:pPr>
        <w:jc w:val="both"/>
        <w:rPr>
          <w:rFonts w:ascii="Verdana" w:hAnsi="Verdana" w:cs="Arial"/>
          <w:sz w:val="20"/>
          <w:szCs w:val="20"/>
        </w:rPr>
      </w:pPr>
      <w:r w:rsidRPr="004B7BD9">
        <w:rPr>
          <w:rFonts w:ascii="Verdana" w:hAnsi="Verdana" w:cs="Arial"/>
          <w:sz w:val="20"/>
          <w:szCs w:val="20"/>
        </w:rPr>
        <w:t xml:space="preserve">De son côté, </w:t>
      </w:r>
      <w:r w:rsidR="00914094" w:rsidRPr="004B7BD9">
        <w:rPr>
          <w:rFonts w:ascii="Verdana" w:hAnsi="Verdana" w:cs="Arial"/>
          <w:sz w:val="20"/>
          <w:szCs w:val="20"/>
        </w:rPr>
        <w:t xml:space="preserve">Terre </w:t>
      </w:r>
      <w:r w:rsidR="00770246" w:rsidRPr="004B7BD9">
        <w:rPr>
          <w:rFonts w:ascii="Verdana" w:hAnsi="Verdana" w:cs="Arial"/>
          <w:sz w:val="20"/>
          <w:szCs w:val="20"/>
        </w:rPr>
        <w:t>d’Emeraude pourra</w:t>
      </w:r>
      <w:r w:rsidRPr="004B7BD9">
        <w:rPr>
          <w:rFonts w:ascii="Verdana" w:hAnsi="Verdana" w:cs="Arial"/>
          <w:sz w:val="20"/>
          <w:szCs w:val="20"/>
        </w:rPr>
        <w:t xml:space="preserve"> communiquer par tous les moyens qu’elle jugera opportuns sur l’entreprise bénéficiaire et l’aide accordée.</w:t>
      </w:r>
    </w:p>
    <w:bookmarkEnd w:id="4"/>
    <w:p w14:paraId="681C2234" w14:textId="77777777" w:rsidR="009A208F" w:rsidRPr="004B7BD9" w:rsidRDefault="009A208F" w:rsidP="009A208F">
      <w:pPr>
        <w:jc w:val="both"/>
        <w:rPr>
          <w:rFonts w:ascii="Verdana" w:hAnsi="Verdana" w:cs="Arial"/>
          <w:sz w:val="20"/>
          <w:szCs w:val="20"/>
        </w:rPr>
      </w:pPr>
    </w:p>
    <w:p w14:paraId="1A591A88" w14:textId="77777777" w:rsidR="009A208F" w:rsidRPr="004B7BD9" w:rsidRDefault="009A208F" w:rsidP="009A208F">
      <w:pPr>
        <w:jc w:val="both"/>
        <w:rPr>
          <w:rFonts w:ascii="Verdana" w:hAnsi="Verdana" w:cs="Arial"/>
          <w:sz w:val="20"/>
          <w:szCs w:val="20"/>
        </w:rPr>
      </w:pPr>
    </w:p>
    <w:p w14:paraId="675B8DA0"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Bases légales :</w:t>
      </w:r>
    </w:p>
    <w:p w14:paraId="3E551222" w14:textId="77777777" w:rsidR="009A208F" w:rsidRPr="004B7BD9" w:rsidRDefault="009A208F" w:rsidP="009A208F">
      <w:pPr>
        <w:jc w:val="both"/>
        <w:rPr>
          <w:rFonts w:ascii="Verdana" w:hAnsi="Verdana" w:cs="Arial"/>
          <w:sz w:val="20"/>
          <w:szCs w:val="20"/>
        </w:rPr>
      </w:pPr>
    </w:p>
    <w:p w14:paraId="60A5887A"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Règlement (UE) n ° 1407/2013 de la Commission du 18 décembre 2013 relatif à l’application des articles 107 et 108 du traité sur le fonctionnement de l’Union européenne aux aides de minimis.</w:t>
      </w:r>
    </w:p>
    <w:p w14:paraId="4971A043"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Régime d’aide d’Etat n°SA.56985 (2020/N) relative au régime cadre temporaire pour le soutien aux entreprises dans le cadre du COVID 19 du 20 avril 2020.</w:t>
      </w:r>
    </w:p>
    <w:p w14:paraId="271E126B"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Code général des collectivités territoriales notamment les articles L.1511-2 et L.1111-8 et R.1111-1 du Code général des Collectivités territoriales (CGCT),</w:t>
      </w:r>
    </w:p>
    <w:p w14:paraId="47B551D0"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Règlement Général d’Exemption par Catégorie n° 651/2014 adopté par la Commission européenne le 17 juin 2014 et publié au JOUE le 26 juin 2014 :</w:t>
      </w:r>
    </w:p>
    <w:p w14:paraId="12106238"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 Régime cadre exempté n° SA 39252 relatif aux Aides à Finalité Régionale pour la période 2014-2020 ;</w:t>
      </w:r>
    </w:p>
    <w:p w14:paraId="1994C707"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 Régime cadre exempté n° SA.40453 relatif aux aides en faveur des PME pour la période 2014-2020 ;</w:t>
      </w:r>
    </w:p>
    <w:p w14:paraId="7BA4125C"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 Régime d’aides exempté n° SA.40206 relatif aux aides à l’investissement en faveur des infrastructures locales pour la période 2014-2020</w:t>
      </w:r>
    </w:p>
    <w:p w14:paraId="606143D0" w14:textId="77777777" w:rsidR="009A208F" w:rsidRPr="004B7BD9" w:rsidRDefault="009A208F" w:rsidP="009A208F">
      <w:pPr>
        <w:jc w:val="both"/>
        <w:rPr>
          <w:rFonts w:ascii="Verdana" w:hAnsi="Verdana" w:cs="Arial"/>
          <w:sz w:val="20"/>
          <w:szCs w:val="20"/>
        </w:rPr>
      </w:pPr>
      <w:r w:rsidRPr="004B7BD9">
        <w:rPr>
          <w:rFonts w:ascii="Verdana" w:hAnsi="Verdana" w:cs="Arial"/>
          <w:sz w:val="20"/>
          <w:szCs w:val="20"/>
        </w:rPr>
        <w:t>Délibération du Conseil Régional de Bourgogne Franche-Comté des 25 et 26 juin 2020 validant le règlement d’intervention régional.</w:t>
      </w:r>
    </w:p>
    <w:p w14:paraId="0EE8B9D9" w14:textId="3DF9AA45" w:rsidR="00D55AF8" w:rsidRPr="004B7BD9" w:rsidRDefault="009A208F" w:rsidP="00914094">
      <w:pPr>
        <w:jc w:val="both"/>
        <w:rPr>
          <w:rFonts w:ascii="Verdana" w:hAnsi="Verdana" w:cs="Arial"/>
          <w:sz w:val="20"/>
          <w:szCs w:val="20"/>
        </w:rPr>
      </w:pPr>
      <w:r w:rsidRPr="004B7BD9">
        <w:rPr>
          <w:rFonts w:ascii="Verdana" w:hAnsi="Verdana" w:cs="Arial"/>
          <w:sz w:val="20"/>
          <w:szCs w:val="20"/>
        </w:rPr>
        <w:t xml:space="preserve">Délibération du Conseil Communautaire </w:t>
      </w:r>
      <w:r w:rsidR="00914094" w:rsidRPr="004B7BD9">
        <w:rPr>
          <w:rFonts w:ascii="Verdana" w:hAnsi="Verdana" w:cs="Arial"/>
          <w:sz w:val="20"/>
          <w:szCs w:val="20"/>
        </w:rPr>
        <w:t>du 4 septembre 2020.</w:t>
      </w:r>
    </w:p>
    <w:p w14:paraId="243C08FC" w14:textId="77777777" w:rsidR="00D55AF8" w:rsidRPr="004B7BD9" w:rsidRDefault="00D55AF8" w:rsidP="00D55AF8">
      <w:pPr>
        <w:jc w:val="both"/>
        <w:rPr>
          <w:rFonts w:ascii="Verdana" w:hAnsi="Verdana" w:cs="Arial"/>
          <w:sz w:val="20"/>
          <w:szCs w:val="20"/>
        </w:rPr>
      </w:pPr>
    </w:p>
    <w:sectPr w:rsidR="00D55AF8" w:rsidRPr="004B7BD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A3792" w14:textId="77777777" w:rsidR="00000000" w:rsidRDefault="00A34EB1">
      <w:pPr>
        <w:spacing w:after="0" w:line="240" w:lineRule="auto"/>
      </w:pPr>
      <w:r>
        <w:separator/>
      </w:r>
    </w:p>
  </w:endnote>
  <w:endnote w:type="continuationSeparator" w:id="0">
    <w:p w14:paraId="3EFE77F2" w14:textId="77777777" w:rsidR="00000000" w:rsidRDefault="00A34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Officina Serif">
    <w:altName w:val="Centaur"/>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A5A69" w14:textId="77777777" w:rsidR="00C07178" w:rsidRDefault="00A34EB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05F12" w14:textId="77777777" w:rsidR="00C07178" w:rsidRDefault="00A34EB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A4C6" w14:textId="77777777" w:rsidR="00C07178" w:rsidRDefault="00A34E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B26EA" w14:textId="77777777" w:rsidR="00000000" w:rsidRDefault="00A34EB1">
      <w:pPr>
        <w:spacing w:after="0" w:line="240" w:lineRule="auto"/>
      </w:pPr>
      <w:r>
        <w:separator/>
      </w:r>
    </w:p>
  </w:footnote>
  <w:footnote w:type="continuationSeparator" w:id="0">
    <w:p w14:paraId="03117135" w14:textId="77777777" w:rsidR="00000000" w:rsidRDefault="00A34E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B002A" w14:textId="77777777" w:rsidR="00C07178" w:rsidRDefault="00A34EB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E9B4B" w14:textId="77777777" w:rsidR="00C07178" w:rsidRDefault="00A34E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640FA" w14:textId="77777777" w:rsidR="00C07178" w:rsidRDefault="00A34E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66353"/>
    <w:multiLevelType w:val="hybridMultilevel"/>
    <w:tmpl w:val="7C6CC2B0"/>
    <w:lvl w:ilvl="0" w:tplc="652CE35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2B1EA1"/>
    <w:multiLevelType w:val="hybridMultilevel"/>
    <w:tmpl w:val="97B80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D7BCF"/>
    <w:multiLevelType w:val="hybridMultilevel"/>
    <w:tmpl w:val="F4C02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525A5"/>
    <w:multiLevelType w:val="hybridMultilevel"/>
    <w:tmpl w:val="E490E892"/>
    <w:lvl w:ilvl="0" w:tplc="C0005B3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693AF7"/>
    <w:multiLevelType w:val="hybridMultilevel"/>
    <w:tmpl w:val="A8487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1B73C4"/>
    <w:multiLevelType w:val="hybridMultilevel"/>
    <w:tmpl w:val="FB7A0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5F1EAB"/>
    <w:multiLevelType w:val="hybridMultilevel"/>
    <w:tmpl w:val="926EE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372ACC"/>
    <w:multiLevelType w:val="hybridMultilevel"/>
    <w:tmpl w:val="CE6EC92C"/>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8" w15:restartNumberingAfterBreak="0">
    <w:nsid w:val="3D4F51CC"/>
    <w:multiLevelType w:val="hybridMultilevel"/>
    <w:tmpl w:val="88965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C3E52"/>
    <w:multiLevelType w:val="hybridMultilevel"/>
    <w:tmpl w:val="41F22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D85FD4"/>
    <w:multiLevelType w:val="hybridMultilevel"/>
    <w:tmpl w:val="379CE990"/>
    <w:lvl w:ilvl="0" w:tplc="652CE35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736FDB"/>
    <w:multiLevelType w:val="hybridMultilevel"/>
    <w:tmpl w:val="D87CB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124BE0"/>
    <w:multiLevelType w:val="hybridMultilevel"/>
    <w:tmpl w:val="C6809EB2"/>
    <w:lvl w:ilvl="0" w:tplc="652CE35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8"/>
  </w:num>
  <w:num w:numId="4">
    <w:abstractNumId w:val="7"/>
  </w:num>
  <w:num w:numId="5">
    <w:abstractNumId w:val="9"/>
  </w:num>
  <w:num w:numId="6">
    <w:abstractNumId w:val="3"/>
  </w:num>
  <w:num w:numId="7">
    <w:abstractNumId w:val="4"/>
  </w:num>
  <w:num w:numId="8">
    <w:abstractNumId w:val="2"/>
  </w:num>
  <w:num w:numId="9">
    <w:abstractNumId w:val="1"/>
  </w:num>
  <w:num w:numId="10">
    <w:abstractNumId w:val="6"/>
  </w:num>
  <w:num w:numId="11">
    <w:abstractNumId w:val="12"/>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AF8"/>
    <w:rsid w:val="00070865"/>
    <w:rsid w:val="00091CD7"/>
    <w:rsid w:val="000D48F2"/>
    <w:rsid w:val="00285736"/>
    <w:rsid w:val="004B7BD9"/>
    <w:rsid w:val="00606520"/>
    <w:rsid w:val="006E2C9B"/>
    <w:rsid w:val="00770246"/>
    <w:rsid w:val="007A7493"/>
    <w:rsid w:val="00897E6A"/>
    <w:rsid w:val="00914094"/>
    <w:rsid w:val="009A208F"/>
    <w:rsid w:val="009A3E4A"/>
    <w:rsid w:val="009B3567"/>
    <w:rsid w:val="00A34EB1"/>
    <w:rsid w:val="00AA7839"/>
    <w:rsid w:val="00B312B8"/>
    <w:rsid w:val="00B342F4"/>
    <w:rsid w:val="00CA3DBF"/>
    <w:rsid w:val="00D0361D"/>
    <w:rsid w:val="00D55AF8"/>
    <w:rsid w:val="00EF68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6C55"/>
  <w15:chartTrackingRefBased/>
  <w15:docId w15:val="{94FB5658-29A4-40A0-8DF1-C79E6BEC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AF8"/>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AF8"/>
    <w:pPr>
      <w:spacing w:after="0" w:line="240" w:lineRule="auto"/>
      <w:ind w:left="720"/>
      <w:contextualSpacing/>
    </w:pPr>
    <w:rPr>
      <w:rFonts w:ascii="Times New Roman" w:eastAsia="Times New Roman" w:hAnsi="Times New Roman" w:cs="Times New Roman"/>
      <w:szCs w:val="20"/>
      <w:lang w:eastAsia="fr-FR"/>
    </w:rPr>
  </w:style>
  <w:style w:type="paragraph" w:customStyle="1" w:styleId="FPcorps">
    <w:name w:val="FP corps"/>
    <w:basedOn w:val="Normal"/>
    <w:rsid w:val="00D55AF8"/>
    <w:pPr>
      <w:spacing w:after="0" w:line="240" w:lineRule="auto"/>
      <w:ind w:left="284" w:firstLine="567"/>
      <w:jc w:val="both"/>
    </w:pPr>
    <w:rPr>
      <w:rFonts w:ascii="ITC Officina Serif" w:eastAsia="Times" w:hAnsi="ITC Officina Serif" w:cs="Helvetica"/>
      <w:lang w:eastAsia="fr-FR"/>
    </w:rPr>
  </w:style>
  <w:style w:type="table" w:styleId="Grilledutableau">
    <w:name w:val="Table Grid"/>
    <w:basedOn w:val="TableauNormal"/>
    <w:uiPriority w:val="59"/>
    <w:rsid w:val="00D55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55AF8"/>
    <w:pPr>
      <w:tabs>
        <w:tab w:val="center" w:pos="4536"/>
        <w:tab w:val="right" w:pos="9072"/>
      </w:tabs>
      <w:spacing w:after="0" w:line="240" w:lineRule="auto"/>
    </w:pPr>
  </w:style>
  <w:style w:type="character" w:customStyle="1" w:styleId="En-tteCar">
    <w:name w:val="En-tête Car"/>
    <w:basedOn w:val="Policepardfaut"/>
    <w:link w:val="En-tte"/>
    <w:uiPriority w:val="99"/>
    <w:rsid w:val="00D55AF8"/>
  </w:style>
  <w:style w:type="paragraph" w:styleId="Pieddepage">
    <w:name w:val="footer"/>
    <w:basedOn w:val="Normal"/>
    <w:link w:val="PieddepageCar"/>
    <w:uiPriority w:val="99"/>
    <w:unhideWhenUsed/>
    <w:rsid w:val="00D55A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5AF8"/>
  </w:style>
  <w:style w:type="paragraph" w:customStyle="1" w:styleId="s6">
    <w:name w:val="s6"/>
    <w:basedOn w:val="Normal"/>
    <w:rsid w:val="00D55AF8"/>
    <w:pPr>
      <w:spacing w:before="100" w:beforeAutospacing="1" w:after="100" w:afterAutospacing="1"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1.gif@01D61A17.A00524F0"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1693</TotalTime>
  <Pages>6</Pages>
  <Words>1357</Words>
  <Characters>7466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comcom paysdeslacs</dc:creator>
  <cp:keywords/>
  <dc:description/>
  <cp:lastModifiedBy>comcom paysdeslacs</cp:lastModifiedBy>
  <cp:revision>8</cp:revision>
  <dcterms:created xsi:type="dcterms:W3CDTF">2020-11-03T07:47:00Z</dcterms:created>
  <dcterms:modified xsi:type="dcterms:W3CDTF">2020-11-12T10:36:00Z</dcterms:modified>
</cp:coreProperties>
</file>